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7F4D" w:rsidRPr="007759F6" w:rsidRDefault="00873EE3" w:rsidP="00873EE3">
      <w:pPr>
        <w:pStyle w:val="Bijlage-heading1"/>
        <w:rPr>
          <w:w w:val="105"/>
          <w:lang w:val="fr-BE"/>
        </w:rPr>
      </w:pPr>
      <w:r>
        <w:rPr>
          <w:w w:val="105"/>
          <w:lang w:val="fr-BE"/>
        </w:rPr>
        <w:t xml:space="preserve">Annexe 1. </w:t>
      </w:r>
      <w:r w:rsidR="006D758D" w:rsidRPr="007759F6">
        <w:rPr>
          <w:w w:val="105"/>
          <w:lang w:val="fr-BE"/>
        </w:rPr>
        <w:t>Les soussignés</w:t>
      </w:r>
    </w:p>
    <w:p w:rsidR="006D758D" w:rsidRPr="007759F6" w:rsidRDefault="006D758D" w:rsidP="00994061">
      <w:pPr>
        <w:spacing w:before="3"/>
        <w:ind w:right="11"/>
        <w:rPr>
          <w:w w:val="105"/>
          <w:sz w:val="20"/>
          <w:lang w:val="fr-BE"/>
        </w:rPr>
      </w:pPr>
    </w:p>
    <w:p w:rsidR="006D758D" w:rsidRPr="006D758D" w:rsidRDefault="006D758D" w:rsidP="006D758D">
      <w:pPr>
        <w:spacing w:before="3" w:line="276" w:lineRule="auto"/>
        <w:ind w:right="11"/>
        <w:rPr>
          <w:w w:val="105"/>
          <w:lang w:val="fr-BE"/>
        </w:rPr>
      </w:pPr>
      <w:r w:rsidRPr="006D758D">
        <w:rPr>
          <w:w w:val="105"/>
          <w:lang w:val="fr-BE"/>
        </w:rPr>
        <w:t>L’ASBL Fonds d’Assainissement des Sols des Stations-service</w:t>
      </w:r>
    </w:p>
    <w:p w:rsidR="006D758D" w:rsidRPr="007759F6" w:rsidRDefault="006D758D" w:rsidP="006D758D">
      <w:pPr>
        <w:spacing w:before="3" w:line="276" w:lineRule="auto"/>
        <w:ind w:right="11"/>
        <w:rPr>
          <w:w w:val="105"/>
          <w:lang w:val="fr-BE"/>
        </w:rPr>
      </w:pPr>
      <w:r w:rsidRPr="007759F6">
        <w:rPr>
          <w:w w:val="105"/>
          <w:lang w:val="fr-BE"/>
        </w:rPr>
        <w:t>Avenue Jules Bordet 166 bte 1</w:t>
      </w:r>
    </w:p>
    <w:p w:rsidR="006D758D" w:rsidRPr="007759F6" w:rsidRDefault="006D758D" w:rsidP="006D758D">
      <w:pPr>
        <w:spacing w:before="3" w:line="276" w:lineRule="auto"/>
        <w:ind w:right="11"/>
        <w:rPr>
          <w:w w:val="105"/>
          <w:lang w:val="fr-BE"/>
        </w:rPr>
      </w:pPr>
      <w:r w:rsidRPr="007759F6">
        <w:rPr>
          <w:w w:val="105"/>
          <w:lang w:val="fr-BE"/>
        </w:rPr>
        <w:t>1140 Bruxelles</w:t>
      </w:r>
    </w:p>
    <w:p w:rsidR="006D758D" w:rsidRDefault="006D758D" w:rsidP="006D758D">
      <w:pPr>
        <w:spacing w:line="276" w:lineRule="auto"/>
        <w:rPr>
          <w:sz w:val="21"/>
          <w:szCs w:val="21"/>
          <w:lang w:val="fr-BE"/>
        </w:rPr>
      </w:pPr>
    </w:p>
    <w:p w:rsidR="006D758D" w:rsidRPr="00F1611E" w:rsidRDefault="006D758D" w:rsidP="006D758D">
      <w:pPr>
        <w:spacing w:line="276" w:lineRule="auto"/>
        <w:rPr>
          <w:sz w:val="21"/>
          <w:szCs w:val="21"/>
          <w:lang w:val="fr-BE"/>
        </w:rPr>
      </w:pPr>
      <w:proofErr w:type="gramStart"/>
      <w:r w:rsidRPr="00F1611E">
        <w:rPr>
          <w:sz w:val="21"/>
          <w:szCs w:val="21"/>
          <w:lang w:val="fr-BE"/>
        </w:rPr>
        <w:t>ci</w:t>
      </w:r>
      <w:proofErr w:type="gramEnd"/>
      <w:r w:rsidRPr="00F1611E">
        <w:rPr>
          <w:sz w:val="21"/>
          <w:szCs w:val="21"/>
          <w:lang w:val="fr-BE"/>
        </w:rPr>
        <w:t>-après nommé «</w:t>
      </w:r>
      <w:r w:rsidRPr="00F1611E">
        <w:rPr>
          <w:b/>
          <w:sz w:val="21"/>
          <w:szCs w:val="21"/>
          <w:lang w:val="fr-BE"/>
        </w:rPr>
        <w:t>BOFAS»</w:t>
      </w:r>
    </w:p>
    <w:p w:rsidR="00994061" w:rsidRPr="007759F6" w:rsidRDefault="00994061" w:rsidP="00994061">
      <w:pPr>
        <w:pStyle w:val="BodyText"/>
        <w:rPr>
          <w:w w:val="105"/>
          <w:lang w:val="fr-BE"/>
        </w:rPr>
      </w:pPr>
    </w:p>
    <w:p w:rsidR="00994061" w:rsidRPr="007759F6" w:rsidRDefault="006D758D" w:rsidP="00994061">
      <w:pPr>
        <w:pStyle w:val="BodyText"/>
        <w:rPr>
          <w:w w:val="105"/>
          <w:sz w:val="22"/>
          <w:lang w:val="fr-BE"/>
        </w:rPr>
      </w:pPr>
      <w:r w:rsidRPr="007759F6">
        <w:rPr>
          <w:w w:val="105"/>
          <w:sz w:val="22"/>
          <w:lang w:val="fr-BE"/>
        </w:rPr>
        <w:t>ET</w:t>
      </w:r>
    </w:p>
    <w:p w:rsidR="009A7F4D" w:rsidRPr="007759F6" w:rsidRDefault="009A7F4D" w:rsidP="00994061">
      <w:pPr>
        <w:pStyle w:val="BodyText"/>
        <w:rPr>
          <w:w w:val="105"/>
          <w:sz w:val="20"/>
          <w:lang w:val="fr-BE"/>
        </w:rPr>
      </w:pPr>
    </w:p>
    <w:p w:rsidR="009A7F4D" w:rsidRPr="00F936E5" w:rsidRDefault="00F936E5" w:rsidP="009A7F4D">
      <w:pPr>
        <w:widowControl/>
        <w:numPr>
          <w:ilvl w:val="0"/>
          <w:numId w:val="5"/>
        </w:numPr>
        <w:tabs>
          <w:tab w:val="num" w:pos="360"/>
          <w:tab w:val="left" w:pos="567"/>
        </w:tabs>
        <w:autoSpaceDE/>
        <w:autoSpaceDN/>
        <w:ind w:left="360"/>
        <w:jc w:val="both"/>
        <w:rPr>
          <w:sz w:val="20"/>
          <w:u w:val="single"/>
          <w:lang w:val="fr-BE"/>
        </w:rPr>
      </w:pPr>
      <w:r w:rsidRPr="00F936E5">
        <w:rPr>
          <w:sz w:val="20"/>
          <w:u w:val="single"/>
          <w:lang w:val="fr-BE"/>
        </w:rPr>
        <w:t>Dans le cas d’une personne physique</w:t>
      </w:r>
      <w:r w:rsidR="009A7F4D" w:rsidRPr="00F936E5">
        <w:rPr>
          <w:sz w:val="20"/>
          <w:u w:val="single"/>
          <w:lang w:val="fr-BE"/>
        </w:rPr>
        <w:t>:</w:t>
      </w:r>
    </w:p>
    <w:p w:rsidR="009A7F4D" w:rsidRPr="00F936E5" w:rsidRDefault="009A7F4D" w:rsidP="009A7F4D">
      <w:pPr>
        <w:tabs>
          <w:tab w:val="left" w:pos="567"/>
        </w:tabs>
        <w:rPr>
          <w:sz w:val="20"/>
          <w:lang w:val="fr-BE"/>
        </w:rPr>
      </w:pPr>
    </w:p>
    <w:p w:rsidR="009A7F4D" w:rsidRPr="00F936E5" w:rsidRDefault="009A7F4D" w:rsidP="009A7F4D">
      <w:pPr>
        <w:tabs>
          <w:tab w:val="left" w:pos="567"/>
        </w:tabs>
        <w:ind w:left="360"/>
        <w:rPr>
          <w:sz w:val="20"/>
          <w:lang w:val="fr-BE"/>
        </w:rPr>
      </w:pPr>
      <w:r w:rsidRPr="00F936E5">
        <w:rPr>
          <w:sz w:val="20"/>
          <w:lang w:val="fr-BE"/>
        </w:rPr>
        <w:t>N</w:t>
      </w:r>
      <w:r w:rsidR="00F936E5" w:rsidRPr="00F936E5">
        <w:rPr>
          <w:sz w:val="20"/>
          <w:lang w:val="fr-BE"/>
        </w:rPr>
        <w:t>o</w:t>
      </w:r>
      <w:r w:rsidRPr="00F936E5">
        <w:rPr>
          <w:sz w:val="20"/>
          <w:lang w:val="fr-BE"/>
        </w:rPr>
        <w:t xml:space="preserve">m + </w:t>
      </w:r>
      <w:r w:rsidR="00F936E5" w:rsidRPr="00F936E5">
        <w:rPr>
          <w:sz w:val="20"/>
          <w:lang w:val="fr-BE"/>
        </w:rPr>
        <w:t>Préno</w:t>
      </w:r>
      <w:r w:rsidRPr="00F936E5">
        <w:rPr>
          <w:sz w:val="20"/>
          <w:lang w:val="fr-BE"/>
        </w:rPr>
        <w:t>m:</w:t>
      </w:r>
      <w:r w:rsidRPr="00F936E5">
        <w:rPr>
          <w:sz w:val="20"/>
          <w:lang w:val="fr-BE"/>
        </w:rPr>
        <w:tab/>
      </w:r>
      <w:r w:rsidRPr="00F936E5">
        <w:rPr>
          <w:sz w:val="20"/>
          <w:lang w:val="fr-BE"/>
        </w:rPr>
        <w:tab/>
      </w:r>
      <w:sdt>
        <w:sdtPr>
          <w:rPr>
            <w:sz w:val="20"/>
            <w:lang w:val="fr-BE"/>
          </w:rPr>
          <w:id w:val="-1776155616"/>
          <w:placeholder>
            <w:docPart w:val="DefaultPlaceholder_-1854013440"/>
          </w:placeholder>
        </w:sdtPr>
        <w:sdtEndPr/>
        <w:sdtContent>
          <w:bookmarkStart w:id="0" w:name="_GoBack"/>
          <w:sdt>
            <w:sdtPr>
              <w:rPr>
                <w:sz w:val="20"/>
                <w:lang w:val="fr-BE"/>
              </w:rPr>
              <w:id w:val="-1338075095"/>
              <w:placeholder>
                <w:docPart w:val="DefaultPlaceholder_-1854013440"/>
              </w:placeholder>
              <w:text/>
            </w:sdtPr>
            <w:sdtEndPr/>
            <w:sdtContent>
              <w:r w:rsidRPr="00F936E5">
                <w:rPr>
                  <w:sz w:val="20"/>
                  <w:lang w:val="fr-BE"/>
                </w:rPr>
                <w:t>...................................................................................</w:t>
              </w:r>
            </w:sdtContent>
          </w:sdt>
          <w:bookmarkEnd w:id="0"/>
        </w:sdtContent>
      </w:sdt>
      <w:r w:rsidRPr="00F936E5">
        <w:rPr>
          <w:sz w:val="20"/>
          <w:lang w:val="fr-BE"/>
        </w:rPr>
        <w:t>.</w:t>
      </w:r>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proofErr w:type="gramStart"/>
      <w:r w:rsidRPr="00F936E5">
        <w:rPr>
          <w:sz w:val="20"/>
          <w:lang w:val="fr-BE"/>
        </w:rPr>
        <w:t>Adres</w:t>
      </w:r>
      <w:r w:rsidR="00F936E5" w:rsidRPr="00F936E5">
        <w:rPr>
          <w:sz w:val="20"/>
          <w:lang w:val="fr-BE"/>
        </w:rPr>
        <w:t>se</w:t>
      </w:r>
      <w:r w:rsidRPr="00F936E5">
        <w:rPr>
          <w:sz w:val="20"/>
          <w:lang w:val="fr-BE"/>
        </w:rPr>
        <w:t>:</w:t>
      </w:r>
      <w:proofErr w:type="gramEnd"/>
      <w:r w:rsidRPr="00F936E5">
        <w:rPr>
          <w:sz w:val="20"/>
          <w:lang w:val="fr-BE"/>
        </w:rPr>
        <w:tab/>
      </w:r>
      <w:r w:rsidRPr="00F936E5">
        <w:rPr>
          <w:sz w:val="20"/>
          <w:lang w:val="fr-BE"/>
        </w:rPr>
        <w:tab/>
      </w:r>
      <w:r w:rsidRPr="00F936E5">
        <w:rPr>
          <w:sz w:val="20"/>
          <w:lang w:val="fr-BE"/>
        </w:rPr>
        <w:tab/>
      </w:r>
      <w:sdt>
        <w:sdtPr>
          <w:rPr>
            <w:sz w:val="20"/>
            <w:lang w:val="fr-BE"/>
          </w:rPr>
          <w:id w:val="771827362"/>
          <w:placeholder>
            <w:docPart w:val="DefaultPlaceholder_-1854013440"/>
          </w:placeholder>
          <w:text/>
        </w:sdtPr>
        <w:sdtContent>
          <w:r w:rsidRPr="00F936E5">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r w:rsidRPr="00F936E5">
        <w:rPr>
          <w:sz w:val="20"/>
          <w:lang w:val="fr-BE"/>
        </w:rPr>
        <w:tab/>
      </w:r>
      <w:r w:rsidRPr="00F936E5">
        <w:rPr>
          <w:sz w:val="20"/>
          <w:lang w:val="fr-BE"/>
        </w:rPr>
        <w:tab/>
      </w:r>
      <w:r w:rsidRPr="00F936E5">
        <w:rPr>
          <w:sz w:val="20"/>
          <w:lang w:val="fr-BE"/>
        </w:rPr>
        <w:tab/>
      </w:r>
      <w:r w:rsidRPr="00F936E5">
        <w:rPr>
          <w:sz w:val="20"/>
          <w:lang w:val="fr-BE"/>
        </w:rPr>
        <w:tab/>
      </w:r>
      <w:r w:rsidRPr="00F936E5">
        <w:rPr>
          <w:sz w:val="20"/>
          <w:lang w:val="fr-BE"/>
        </w:rPr>
        <w:tab/>
      </w:r>
      <w:sdt>
        <w:sdtPr>
          <w:rPr>
            <w:sz w:val="20"/>
            <w:lang w:val="fr-BE"/>
          </w:rPr>
          <w:id w:val="1706522706"/>
          <w:placeholder>
            <w:docPart w:val="DefaultPlaceholder_-1854013440"/>
          </w:placeholder>
          <w:text/>
        </w:sdtPr>
        <w:sdtContent>
          <w:r w:rsidRPr="00F936E5">
            <w:rPr>
              <w:sz w:val="20"/>
              <w:lang w:val="fr-BE"/>
            </w:rPr>
            <w:t>..............................................................................</w:t>
          </w:r>
          <w:r w:rsidR="00873EE3">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Numéro de registre </w:t>
      </w:r>
      <w:proofErr w:type="gramStart"/>
      <w:r w:rsidR="00873EE3">
        <w:rPr>
          <w:sz w:val="20"/>
          <w:lang w:val="fr-BE"/>
        </w:rPr>
        <w:t>n</w:t>
      </w:r>
      <w:r w:rsidRPr="00F936E5">
        <w:rPr>
          <w:sz w:val="20"/>
          <w:lang w:val="fr-BE"/>
        </w:rPr>
        <w:t>ational</w:t>
      </w:r>
      <w:r w:rsidR="009A7F4D" w:rsidRPr="00F936E5">
        <w:rPr>
          <w:sz w:val="20"/>
          <w:lang w:val="fr-BE"/>
        </w:rPr>
        <w:t>:</w:t>
      </w:r>
      <w:proofErr w:type="gramEnd"/>
      <w:r w:rsidR="009A7F4D" w:rsidRPr="00F936E5">
        <w:rPr>
          <w:sz w:val="20"/>
          <w:lang w:val="fr-BE"/>
        </w:rPr>
        <w:tab/>
      </w:r>
      <w:sdt>
        <w:sdtPr>
          <w:rPr>
            <w:sz w:val="20"/>
            <w:lang w:val="fr-BE"/>
          </w:rPr>
          <w:id w:val="1223868426"/>
          <w:placeholder>
            <w:docPart w:val="DefaultPlaceholder_-1854013440"/>
          </w:placeholder>
          <w:text/>
        </w:sdtPr>
        <w:sdtContent>
          <w:r w:rsidR="009A7F4D" w:rsidRPr="00F936E5">
            <w:rPr>
              <w:sz w:val="20"/>
              <w:lang w:val="fr-BE"/>
            </w:rPr>
            <w:t>................................................</w:t>
          </w:r>
          <w:r w:rsidRPr="00F936E5">
            <w:rPr>
              <w:sz w:val="20"/>
              <w:lang w:val="fr-BE"/>
            </w:rPr>
            <w:t>.........................</w:t>
          </w:r>
          <w:r w:rsidR="009A7F4D" w:rsidRPr="00F936E5">
            <w:rPr>
              <w:sz w:val="20"/>
              <w:lang w:val="fr-BE"/>
            </w:rPr>
            <w:t>.</w:t>
          </w:r>
        </w:sdtContent>
      </w:sdt>
    </w:p>
    <w:p w:rsidR="00994061" w:rsidRPr="00F936E5" w:rsidRDefault="00994061" w:rsidP="00994061">
      <w:pPr>
        <w:tabs>
          <w:tab w:val="left" w:pos="567"/>
        </w:tabs>
        <w:ind w:left="360"/>
        <w:jc w:val="both"/>
        <w:rPr>
          <w:sz w:val="20"/>
          <w:lang w:val="fr-BE"/>
        </w:rPr>
      </w:pPr>
      <w:r w:rsidRPr="00F936E5">
        <w:rPr>
          <w:sz w:val="20"/>
          <w:lang w:val="fr-BE"/>
        </w:rPr>
        <w:tab/>
      </w:r>
    </w:p>
    <w:p w:rsidR="009A7F4D" w:rsidRPr="00F936E5" w:rsidRDefault="00F936E5" w:rsidP="009A7F4D">
      <w:pPr>
        <w:tabs>
          <w:tab w:val="left" w:pos="567"/>
        </w:tabs>
        <w:ind w:left="360"/>
        <w:rPr>
          <w:sz w:val="20"/>
          <w:lang w:val="fr-BE"/>
        </w:rPr>
      </w:pPr>
      <w:r w:rsidRPr="00F936E5">
        <w:rPr>
          <w:sz w:val="20"/>
          <w:lang w:val="fr-BE"/>
        </w:rPr>
        <w:t>Assujetti à la TVA</w:t>
      </w:r>
      <w:r>
        <w:rPr>
          <w:sz w:val="20"/>
          <w:lang w:val="fr-BE"/>
        </w:rPr>
        <w:t>:</w:t>
      </w:r>
      <w:r w:rsidR="009A7F4D" w:rsidRPr="00F936E5">
        <w:rPr>
          <w:sz w:val="20"/>
          <w:lang w:val="fr-BE"/>
        </w:rPr>
        <w:tab/>
      </w:r>
      <w:r w:rsidR="009A7F4D" w:rsidRPr="00F936E5">
        <w:rPr>
          <w:sz w:val="20"/>
          <w:lang w:val="fr-BE"/>
        </w:rPr>
        <w:tab/>
      </w:r>
      <w:r w:rsidR="009A7F4D" w:rsidRPr="00F5241F">
        <w:rPr>
          <w:sz w:val="20"/>
        </w:rPr>
        <w:sym w:font="Wingdings" w:char="F06F"/>
      </w:r>
      <w:r w:rsidR="009A7F4D" w:rsidRPr="00F936E5">
        <w:rPr>
          <w:sz w:val="20"/>
          <w:lang w:val="fr-BE"/>
        </w:rPr>
        <w:t xml:space="preserve"> </w:t>
      </w:r>
      <w:r>
        <w:rPr>
          <w:sz w:val="20"/>
          <w:lang w:val="fr-BE"/>
        </w:rPr>
        <w:t>OUI</w:t>
      </w:r>
      <w:r w:rsidR="009A7F4D" w:rsidRPr="00F936E5">
        <w:rPr>
          <w:sz w:val="20"/>
          <w:lang w:val="fr-BE"/>
        </w:rPr>
        <w:tab/>
      </w:r>
      <w:r w:rsidR="009A7F4D" w:rsidRPr="00F936E5">
        <w:rPr>
          <w:sz w:val="20"/>
          <w:lang w:val="fr-BE"/>
        </w:rPr>
        <w:tab/>
      </w:r>
      <w:r w:rsidR="009A7F4D" w:rsidRPr="00F936E5">
        <w:rPr>
          <w:sz w:val="20"/>
          <w:lang w:val="fr-BE"/>
        </w:rPr>
        <w:tab/>
        <w:t xml:space="preserve">  </w:t>
      </w:r>
      <w:r w:rsidR="009A7F4D" w:rsidRPr="00F5241F">
        <w:rPr>
          <w:sz w:val="20"/>
        </w:rPr>
        <w:sym w:font="Wingdings" w:char="F06F"/>
      </w:r>
      <w:r w:rsidR="009A7F4D" w:rsidRPr="00F936E5">
        <w:rPr>
          <w:sz w:val="20"/>
          <w:lang w:val="fr-BE"/>
        </w:rPr>
        <w:t xml:space="preserve"> N</w:t>
      </w:r>
      <w:r>
        <w:rPr>
          <w:sz w:val="20"/>
          <w:lang w:val="fr-BE"/>
        </w:rPr>
        <w:t>O</w:t>
      </w:r>
      <w:r w:rsidR="009A7F4D" w:rsidRPr="00F936E5">
        <w:rPr>
          <w:sz w:val="20"/>
          <w:lang w:val="fr-BE"/>
        </w:rPr>
        <w:t xml:space="preserve">N </w:t>
      </w:r>
    </w:p>
    <w:p w:rsidR="00994061" w:rsidRPr="00F936E5" w:rsidRDefault="00994061" w:rsidP="00994061">
      <w:pPr>
        <w:pStyle w:val="BodyText"/>
        <w:ind w:left="496"/>
        <w:rPr>
          <w:sz w:val="20"/>
          <w:lang w:val="fr-BE"/>
        </w:rPr>
      </w:pPr>
    </w:p>
    <w:p w:rsidR="009A7F4D" w:rsidRPr="00F936E5" w:rsidRDefault="00F936E5" w:rsidP="009A7F4D">
      <w:pPr>
        <w:tabs>
          <w:tab w:val="left" w:pos="567"/>
        </w:tabs>
        <w:ind w:left="360"/>
        <w:rPr>
          <w:sz w:val="20"/>
          <w:lang w:val="nl-BE"/>
        </w:rPr>
      </w:pPr>
      <w:r>
        <w:rPr>
          <w:sz w:val="20"/>
          <w:lang w:val="nl-BE"/>
        </w:rPr>
        <w:t>Numéro TVA</w:t>
      </w:r>
      <w:r w:rsidR="009A7F4D" w:rsidRPr="00F936E5">
        <w:rPr>
          <w:sz w:val="20"/>
          <w:lang w:val="nl-BE"/>
        </w:rPr>
        <w:t xml:space="preserve">: </w:t>
      </w:r>
      <w:r w:rsidR="009A7F4D" w:rsidRPr="00F936E5">
        <w:rPr>
          <w:sz w:val="20"/>
          <w:lang w:val="nl-BE"/>
        </w:rPr>
        <w:tab/>
      </w:r>
      <w:r w:rsidR="009A7F4D" w:rsidRPr="00F936E5">
        <w:rPr>
          <w:sz w:val="20"/>
          <w:lang w:val="nl-BE"/>
        </w:rPr>
        <w:tab/>
      </w:r>
      <w:r w:rsidR="003278A0" w:rsidRPr="00F936E5">
        <w:rPr>
          <w:sz w:val="20"/>
          <w:lang w:val="nl-BE"/>
        </w:rPr>
        <w:t>BE</w:t>
      </w:r>
      <w:sdt>
        <w:sdtPr>
          <w:rPr>
            <w:sz w:val="20"/>
            <w:lang w:val="nl-BE"/>
          </w:rPr>
          <w:id w:val="-1788340944"/>
          <w:placeholder>
            <w:docPart w:val="DefaultPlaceholder_-1854013440"/>
          </w:placeholder>
          <w:text/>
        </w:sdtPr>
        <w:sdtContent>
          <w:r w:rsidR="009A7F4D" w:rsidRPr="00F936E5">
            <w:rPr>
              <w:sz w:val="20"/>
              <w:lang w:val="nl-BE"/>
            </w:rPr>
            <w:t>.................................................................................</w:t>
          </w:r>
        </w:sdtContent>
      </w:sdt>
    </w:p>
    <w:p w:rsidR="00994061" w:rsidRPr="00DC4296" w:rsidRDefault="00994061" w:rsidP="00994061">
      <w:pPr>
        <w:tabs>
          <w:tab w:val="left" w:pos="567"/>
        </w:tabs>
        <w:ind w:left="360"/>
        <w:jc w:val="both"/>
        <w:rPr>
          <w:sz w:val="20"/>
          <w:lang w:val="nl-BE"/>
        </w:rPr>
      </w:pPr>
    </w:p>
    <w:p w:rsidR="00994061" w:rsidRPr="00BF28F4" w:rsidRDefault="00994061" w:rsidP="00994061">
      <w:pPr>
        <w:pStyle w:val="BodyText"/>
        <w:spacing w:before="66"/>
        <w:ind w:left="496"/>
        <w:rPr>
          <w:w w:val="105"/>
          <w:sz w:val="18"/>
          <w:lang w:val="nl-BE"/>
        </w:rPr>
      </w:pPr>
    </w:p>
    <w:p w:rsidR="009A7F4D" w:rsidRPr="00F936E5" w:rsidRDefault="00F936E5" w:rsidP="009A7F4D">
      <w:pPr>
        <w:widowControl/>
        <w:numPr>
          <w:ilvl w:val="0"/>
          <w:numId w:val="5"/>
        </w:numPr>
        <w:tabs>
          <w:tab w:val="num" w:pos="360"/>
          <w:tab w:val="left" w:pos="567"/>
        </w:tabs>
        <w:autoSpaceDE/>
        <w:autoSpaceDN/>
        <w:ind w:left="360"/>
        <w:jc w:val="both"/>
        <w:rPr>
          <w:sz w:val="20"/>
          <w:u w:val="single"/>
          <w:lang w:val="fr-BE"/>
        </w:rPr>
      </w:pPr>
      <w:r w:rsidRPr="00F936E5">
        <w:rPr>
          <w:sz w:val="20"/>
          <w:u w:val="single"/>
          <w:lang w:val="fr-BE"/>
        </w:rPr>
        <w:t>Dans le cas d’une personne morale</w:t>
      </w:r>
      <w:r w:rsidR="009A7F4D" w:rsidRPr="00F936E5">
        <w:rPr>
          <w:sz w:val="20"/>
          <w:u w:val="single"/>
          <w:lang w:val="fr-BE"/>
        </w:rPr>
        <w:t>:</w:t>
      </w:r>
    </w:p>
    <w:p w:rsidR="009A7F4D" w:rsidRPr="00F936E5" w:rsidRDefault="009A7F4D" w:rsidP="009A7F4D">
      <w:pPr>
        <w:tabs>
          <w:tab w:val="left" w:pos="567"/>
        </w:tabs>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Dénomination et forme </w:t>
      </w:r>
      <w:proofErr w:type="gramStart"/>
      <w:r w:rsidRPr="00F936E5">
        <w:rPr>
          <w:sz w:val="20"/>
          <w:lang w:val="fr-BE"/>
        </w:rPr>
        <w:t>juridique</w:t>
      </w:r>
      <w:r w:rsidR="009A7F4D" w:rsidRPr="00F936E5">
        <w:rPr>
          <w:sz w:val="20"/>
          <w:lang w:val="fr-BE"/>
        </w:rPr>
        <w:t>:</w:t>
      </w:r>
      <w:proofErr w:type="gramEnd"/>
      <w:r w:rsidR="009A7F4D" w:rsidRPr="00F936E5">
        <w:rPr>
          <w:sz w:val="20"/>
          <w:lang w:val="fr-BE"/>
        </w:rPr>
        <w:tab/>
      </w:r>
      <w:r w:rsidR="009A7F4D" w:rsidRPr="00F936E5">
        <w:rPr>
          <w:sz w:val="20"/>
          <w:lang w:val="fr-BE"/>
        </w:rPr>
        <w:tab/>
      </w:r>
      <w:sdt>
        <w:sdtPr>
          <w:rPr>
            <w:sz w:val="20"/>
            <w:lang w:val="fr-BE"/>
          </w:rPr>
          <w:id w:val="492369794"/>
          <w:placeholder>
            <w:docPart w:val="DefaultPlaceholder_-1854013440"/>
          </w:placeholder>
          <w:text/>
        </w:sdtPr>
        <w:sdtContent>
          <w:r w:rsidR="009A7F4D" w:rsidRPr="00F936E5">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Adresse siège </w:t>
      </w:r>
      <w:proofErr w:type="gramStart"/>
      <w:r w:rsidRPr="00F936E5">
        <w:rPr>
          <w:sz w:val="20"/>
          <w:lang w:val="fr-BE"/>
        </w:rPr>
        <w:t>social</w:t>
      </w:r>
      <w:r w:rsidR="009A7F4D" w:rsidRPr="00F936E5">
        <w:rPr>
          <w:sz w:val="20"/>
          <w:lang w:val="fr-BE"/>
        </w:rPr>
        <w:t>:</w:t>
      </w:r>
      <w:proofErr w:type="gramEnd"/>
      <w:r w:rsidR="009A7F4D" w:rsidRPr="00F936E5">
        <w:rPr>
          <w:sz w:val="20"/>
          <w:lang w:val="fr-BE"/>
        </w:rPr>
        <w:tab/>
      </w:r>
      <w:sdt>
        <w:sdtPr>
          <w:rPr>
            <w:sz w:val="20"/>
            <w:lang w:val="fr-BE"/>
          </w:rPr>
          <w:id w:val="-1708481580"/>
          <w:placeholder>
            <w:docPart w:val="DefaultPlaceholder_-1854013440"/>
          </w:placeholder>
          <w:text/>
        </w:sdtPr>
        <w:sdtContent>
          <w:r w:rsidR="009A7F4D" w:rsidRPr="00F936E5">
            <w:rPr>
              <w:sz w:val="20"/>
              <w:lang w:val="fr-BE"/>
            </w:rPr>
            <w:t>..........................................................................</w:t>
          </w:r>
          <w:r>
            <w:rPr>
              <w:sz w:val="20"/>
              <w:lang w:val="fr-BE"/>
            </w:rPr>
            <w:t>..........</w:t>
          </w:r>
        </w:sdtContent>
      </w:sdt>
    </w:p>
    <w:p w:rsidR="009A7F4D" w:rsidRPr="00F936E5" w:rsidRDefault="009A7F4D" w:rsidP="009A7F4D">
      <w:pPr>
        <w:tabs>
          <w:tab w:val="left" w:pos="567"/>
        </w:tabs>
        <w:ind w:left="360"/>
        <w:rPr>
          <w:sz w:val="20"/>
          <w:lang w:val="fr-BE"/>
        </w:rPr>
      </w:pPr>
    </w:p>
    <w:p w:rsidR="00775FB9" w:rsidRPr="007759F6" w:rsidRDefault="00775FB9" w:rsidP="00775FB9">
      <w:pPr>
        <w:tabs>
          <w:tab w:val="left" w:pos="567"/>
        </w:tabs>
        <w:ind w:left="360"/>
        <w:rPr>
          <w:sz w:val="20"/>
          <w:lang w:val="fr-BE"/>
        </w:rPr>
      </w:pPr>
      <w:r w:rsidRPr="00F936E5">
        <w:rPr>
          <w:sz w:val="20"/>
          <w:lang w:val="fr-BE"/>
        </w:rPr>
        <w:tab/>
      </w:r>
      <w:r w:rsidRPr="00F936E5">
        <w:rPr>
          <w:sz w:val="20"/>
          <w:lang w:val="fr-BE"/>
        </w:rPr>
        <w:tab/>
      </w:r>
      <w:r w:rsidRPr="00F936E5">
        <w:rPr>
          <w:sz w:val="20"/>
          <w:lang w:val="fr-BE"/>
        </w:rPr>
        <w:tab/>
      </w:r>
      <w:r w:rsidRPr="00F936E5">
        <w:rPr>
          <w:sz w:val="20"/>
          <w:lang w:val="fr-BE"/>
        </w:rPr>
        <w:tab/>
      </w:r>
      <w:r w:rsidRPr="00F936E5">
        <w:rPr>
          <w:sz w:val="20"/>
          <w:lang w:val="fr-BE"/>
        </w:rPr>
        <w:tab/>
      </w:r>
      <w:sdt>
        <w:sdtPr>
          <w:rPr>
            <w:sz w:val="20"/>
            <w:lang w:val="fr-BE"/>
          </w:rPr>
          <w:id w:val="1302034027"/>
          <w:placeholder>
            <w:docPart w:val="DefaultPlaceholder_-1854013440"/>
          </w:placeholder>
          <w:text/>
        </w:sdtPr>
        <w:sdtContent>
          <w:r w:rsidRPr="007759F6">
            <w:rPr>
              <w:sz w:val="20"/>
              <w:lang w:val="fr-BE"/>
            </w:rPr>
            <w:t>....................................................................</w:t>
          </w:r>
          <w:r w:rsidR="00873EE3">
            <w:rPr>
              <w:sz w:val="20"/>
              <w:lang w:val="fr-BE"/>
            </w:rPr>
            <w:t>................</w:t>
          </w:r>
        </w:sdtContent>
      </w:sdt>
    </w:p>
    <w:p w:rsidR="00994061" w:rsidRPr="007759F6" w:rsidRDefault="00994061" w:rsidP="009A7F4D">
      <w:pPr>
        <w:pStyle w:val="BodyText"/>
        <w:rPr>
          <w:lang w:val="fr-BE"/>
        </w:rPr>
      </w:pPr>
    </w:p>
    <w:p w:rsidR="009A7F4D" w:rsidRPr="00F936E5" w:rsidRDefault="00F936E5" w:rsidP="009A7F4D">
      <w:pPr>
        <w:tabs>
          <w:tab w:val="left" w:pos="567"/>
        </w:tabs>
        <w:ind w:left="360"/>
        <w:rPr>
          <w:sz w:val="20"/>
          <w:lang w:val="fr-BE"/>
        </w:rPr>
      </w:pPr>
      <w:r w:rsidRPr="00F936E5">
        <w:rPr>
          <w:sz w:val="20"/>
          <w:lang w:val="fr-BE"/>
        </w:rPr>
        <w:t xml:space="preserve">Numéro </w:t>
      </w:r>
      <w:proofErr w:type="gramStart"/>
      <w:r w:rsidRPr="00F936E5">
        <w:rPr>
          <w:sz w:val="20"/>
          <w:lang w:val="fr-BE"/>
        </w:rPr>
        <w:t>d’entreprise</w:t>
      </w:r>
      <w:r w:rsidR="009A7F4D" w:rsidRPr="00F936E5">
        <w:rPr>
          <w:sz w:val="20"/>
          <w:lang w:val="fr-BE"/>
        </w:rPr>
        <w:t>:</w:t>
      </w:r>
      <w:proofErr w:type="gramEnd"/>
      <w:r w:rsidR="009A7F4D" w:rsidRPr="00F936E5">
        <w:rPr>
          <w:sz w:val="20"/>
          <w:lang w:val="fr-BE"/>
        </w:rPr>
        <w:tab/>
      </w:r>
      <w:sdt>
        <w:sdtPr>
          <w:rPr>
            <w:sz w:val="20"/>
            <w:lang w:val="fr-BE"/>
          </w:rPr>
          <w:id w:val="847443426"/>
          <w:placeholder>
            <w:docPart w:val="DefaultPlaceholder_-1854013440"/>
          </w:placeholder>
          <w:text/>
        </w:sdtPr>
        <w:sdtContent>
          <w:r w:rsidR="009A7F4D" w:rsidRPr="00F936E5">
            <w:rPr>
              <w:sz w:val="20"/>
              <w:lang w:val="fr-BE"/>
            </w:rPr>
            <w:t>..........................................................................</w:t>
          </w:r>
          <w:r w:rsidR="00873EE3">
            <w:rPr>
              <w:sz w:val="20"/>
              <w:lang w:val="fr-BE"/>
            </w:rPr>
            <w:t>..........</w:t>
          </w:r>
        </w:sdtContent>
      </w:sdt>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Assujetti à la </w:t>
      </w:r>
      <w:proofErr w:type="gramStart"/>
      <w:r w:rsidRPr="00F936E5">
        <w:rPr>
          <w:sz w:val="20"/>
          <w:lang w:val="fr-BE"/>
        </w:rPr>
        <w:t>TVA</w:t>
      </w:r>
      <w:r w:rsidR="00284C02" w:rsidRPr="00F936E5">
        <w:rPr>
          <w:sz w:val="20"/>
          <w:lang w:val="fr-BE"/>
        </w:rPr>
        <w:t>:</w:t>
      </w:r>
      <w:proofErr w:type="gramEnd"/>
      <w:r w:rsidR="009A7F4D" w:rsidRPr="00F936E5">
        <w:rPr>
          <w:sz w:val="20"/>
          <w:lang w:val="fr-BE"/>
        </w:rPr>
        <w:tab/>
      </w:r>
      <w:r w:rsidR="009A7F4D" w:rsidRPr="00F936E5">
        <w:rPr>
          <w:sz w:val="20"/>
          <w:lang w:val="fr-BE"/>
        </w:rPr>
        <w:tab/>
      </w:r>
      <w:r w:rsidR="009A7F4D" w:rsidRPr="00F936E5">
        <w:rPr>
          <w:sz w:val="20"/>
          <w:lang w:val="fr-BE"/>
        </w:rPr>
        <w:tab/>
      </w:r>
      <w:sdt>
        <w:sdtPr>
          <w:rPr>
            <w:sz w:val="20"/>
            <w:lang w:val="fr-BE"/>
          </w:rPr>
          <w:id w:val="-975295249"/>
          <w14:checkbox>
            <w14:checked w14:val="0"/>
            <w14:checkedState w14:val="2612" w14:font="MS Gothic"/>
            <w14:uncheckedState w14:val="2610" w14:font="MS Gothic"/>
          </w14:checkbox>
        </w:sdtPr>
        <w:sdtContent>
          <w:r w:rsidR="00A009B9">
            <w:rPr>
              <w:rFonts w:ascii="MS Gothic" w:eastAsia="MS Gothic" w:hAnsi="MS Gothic" w:hint="eastAsia"/>
              <w:sz w:val="20"/>
              <w:lang w:val="fr-BE"/>
            </w:rPr>
            <w:t>☐</w:t>
          </w:r>
        </w:sdtContent>
      </w:sdt>
      <w:r w:rsidR="009A7F4D" w:rsidRPr="00F936E5">
        <w:rPr>
          <w:sz w:val="20"/>
          <w:lang w:val="fr-BE"/>
        </w:rPr>
        <w:t xml:space="preserve"> </w:t>
      </w:r>
      <w:r w:rsidR="00873EE3">
        <w:rPr>
          <w:sz w:val="20"/>
          <w:lang w:val="fr-BE"/>
        </w:rPr>
        <w:t>OUI</w:t>
      </w:r>
      <w:r w:rsidR="009A7F4D" w:rsidRPr="00F936E5">
        <w:rPr>
          <w:sz w:val="20"/>
          <w:lang w:val="fr-BE"/>
        </w:rPr>
        <w:tab/>
      </w:r>
      <w:r w:rsidR="009A7F4D" w:rsidRPr="00F936E5">
        <w:rPr>
          <w:sz w:val="20"/>
          <w:lang w:val="fr-BE"/>
        </w:rPr>
        <w:tab/>
      </w:r>
      <w:r w:rsidR="009A7F4D" w:rsidRPr="00F936E5">
        <w:rPr>
          <w:sz w:val="20"/>
          <w:lang w:val="fr-BE"/>
        </w:rPr>
        <w:tab/>
      </w:r>
      <w:sdt>
        <w:sdtPr>
          <w:rPr>
            <w:sz w:val="20"/>
            <w:lang w:val="fr-BE"/>
          </w:rPr>
          <w:id w:val="1558359460"/>
          <w14:checkbox>
            <w14:checked w14:val="0"/>
            <w14:checkedState w14:val="2612" w14:font="MS Gothic"/>
            <w14:uncheckedState w14:val="2610" w14:font="MS Gothic"/>
          </w14:checkbox>
        </w:sdtPr>
        <w:sdtContent>
          <w:r w:rsidR="00A009B9">
            <w:rPr>
              <w:rFonts w:ascii="MS Gothic" w:eastAsia="MS Gothic" w:hAnsi="MS Gothic" w:hint="eastAsia"/>
              <w:sz w:val="20"/>
              <w:lang w:val="fr-BE"/>
            </w:rPr>
            <w:t>☐</w:t>
          </w:r>
        </w:sdtContent>
      </w:sdt>
      <w:r w:rsidR="009A7F4D" w:rsidRPr="00F936E5">
        <w:rPr>
          <w:sz w:val="20"/>
          <w:lang w:val="fr-BE"/>
        </w:rPr>
        <w:t xml:space="preserve"> </w:t>
      </w:r>
      <w:r w:rsidR="00873EE3">
        <w:rPr>
          <w:sz w:val="20"/>
          <w:lang w:val="fr-BE"/>
        </w:rPr>
        <w:t>NON</w:t>
      </w:r>
      <w:r w:rsidR="009A7F4D" w:rsidRPr="00F936E5">
        <w:rPr>
          <w:sz w:val="20"/>
          <w:lang w:val="fr-BE"/>
        </w:rPr>
        <w:t xml:space="preserve"> </w:t>
      </w:r>
    </w:p>
    <w:p w:rsidR="009A7F4D" w:rsidRPr="00F936E5"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 xml:space="preserve">Adresse de correspondance si différent du siège </w:t>
      </w:r>
      <w:proofErr w:type="gramStart"/>
      <w:r w:rsidRPr="00F936E5">
        <w:rPr>
          <w:sz w:val="20"/>
          <w:lang w:val="fr-BE"/>
        </w:rPr>
        <w:t>social</w:t>
      </w:r>
      <w:r w:rsidR="009A7F4D" w:rsidRPr="00F936E5">
        <w:rPr>
          <w:sz w:val="20"/>
          <w:lang w:val="fr-BE"/>
        </w:rPr>
        <w:t>:</w:t>
      </w:r>
      <w:proofErr w:type="gramEnd"/>
    </w:p>
    <w:p w:rsidR="009A7F4D" w:rsidRPr="00F936E5" w:rsidRDefault="009A7F4D" w:rsidP="009A7F4D">
      <w:pPr>
        <w:tabs>
          <w:tab w:val="left" w:pos="567"/>
        </w:tabs>
        <w:ind w:left="360"/>
        <w:rPr>
          <w:sz w:val="20"/>
          <w:lang w:val="fr-BE"/>
        </w:rPr>
      </w:pPr>
    </w:p>
    <w:p w:rsidR="009A7F4D" w:rsidRPr="007759F6" w:rsidRDefault="009A7F4D" w:rsidP="009A7F4D">
      <w:pPr>
        <w:tabs>
          <w:tab w:val="left" w:pos="567"/>
        </w:tabs>
        <w:ind w:left="360"/>
        <w:rPr>
          <w:sz w:val="20"/>
          <w:lang w:val="fr-BE"/>
        </w:rPr>
      </w:pPr>
      <w:r w:rsidRPr="007759F6">
        <w:rPr>
          <w:sz w:val="20"/>
          <w:lang w:val="fr-BE"/>
        </w:rPr>
        <w:t>.</w:t>
      </w:r>
      <w:sdt>
        <w:sdtPr>
          <w:rPr>
            <w:sz w:val="20"/>
            <w:lang w:val="fr-BE"/>
          </w:rPr>
          <w:id w:val="188730664"/>
          <w:placeholder>
            <w:docPart w:val="DefaultPlaceholder_-1854013440"/>
          </w:placeholder>
          <w:text/>
        </w:sdtPr>
        <w:sdtContent>
          <w:r w:rsidRPr="007759F6">
            <w:rPr>
              <w:sz w:val="20"/>
              <w:lang w:val="fr-BE"/>
            </w:rPr>
            <w:t>.....................................................................................................................</w:t>
          </w:r>
        </w:sdtContent>
      </w:sdt>
    </w:p>
    <w:p w:rsidR="009A7F4D" w:rsidRPr="007759F6" w:rsidRDefault="009A7F4D" w:rsidP="009A7F4D">
      <w:pPr>
        <w:tabs>
          <w:tab w:val="left" w:pos="567"/>
        </w:tabs>
        <w:ind w:left="360"/>
        <w:rPr>
          <w:sz w:val="20"/>
          <w:lang w:val="fr-BE"/>
        </w:rPr>
      </w:pPr>
      <w:r w:rsidRPr="007759F6">
        <w:rPr>
          <w:sz w:val="20"/>
          <w:lang w:val="fr-BE"/>
        </w:rPr>
        <w:tab/>
      </w:r>
      <w:r w:rsidRPr="007759F6">
        <w:rPr>
          <w:sz w:val="20"/>
          <w:lang w:val="fr-BE"/>
        </w:rPr>
        <w:tab/>
      </w:r>
      <w:r w:rsidRPr="007759F6">
        <w:rPr>
          <w:sz w:val="20"/>
          <w:lang w:val="fr-BE"/>
        </w:rPr>
        <w:tab/>
      </w:r>
      <w:r w:rsidRPr="007759F6">
        <w:rPr>
          <w:sz w:val="20"/>
          <w:lang w:val="fr-BE"/>
        </w:rPr>
        <w:tab/>
      </w:r>
      <w:r w:rsidRPr="007759F6">
        <w:rPr>
          <w:sz w:val="20"/>
          <w:lang w:val="fr-BE"/>
        </w:rPr>
        <w:tab/>
      </w:r>
    </w:p>
    <w:sdt>
      <w:sdtPr>
        <w:rPr>
          <w:sz w:val="20"/>
          <w:lang w:val="fr-BE"/>
        </w:rPr>
        <w:id w:val="-839081662"/>
        <w:placeholder>
          <w:docPart w:val="DefaultPlaceholder_-1854013440"/>
        </w:placeholder>
        <w:text/>
      </w:sdtPr>
      <w:sdtContent>
        <w:p w:rsidR="009A7F4D" w:rsidRPr="007759F6" w:rsidRDefault="009A7F4D" w:rsidP="009A7F4D">
          <w:pPr>
            <w:tabs>
              <w:tab w:val="left" w:pos="567"/>
            </w:tabs>
            <w:ind w:left="360"/>
            <w:rPr>
              <w:sz w:val="20"/>
              <w:lang w:val="fr-BE"/>
            </w:rPr>
          </w:pPr>
          <w:r w:rsidRPr="007759F6">
            <w:rPr>
              <w:sz w:val="20"/>
              <w:lang w:val="fr-BE"/>
            </w:rPr>
            <w:t>......................................................................................................................</w:t>
          </w:r>
        </w:p>
      </w:sdtContent>
    </w:sdt>
    <w:p w:rsidR="009A7F4D" w:rsidRPr="007759F6" w:rsidRDefault="009A7F4D" w:rsidP="009A7F4D">
      <w:pPr>
        <w:pStyle w:val="BodyText"/>
        <w:spacing w:before="66"/>
        <w:rPr>
          <w:sz w:val="18"/>
          <w:lang w:val="fr-BE"/>
        </w:rPr>
      </w:pPr>
    </w:p>
    <w:p w:rsidR="009A7F4D" w:rsidRPr="007759F6" w:rsidRDefault="009A7F4D" w:rsidP="009A7F4D">
      <w:pPr>
        <w:tabs>
          <w:tab w:val="left" w:pos="567"/>
        </w:tabs>
        <w:ind w:left="360"/>
        <w:rPr>
          <w:sz w:val="20"/>
          <w:lang w:val="fr-BE"/>
        </w:rPr>
      </w:pPr>
    </w:p>
    <w:p w:rsidR="009A7F4D" w:rsidRPr="00F936E5" w:rsidRDefault="00F936E5" w:rsidP="009A7F4D">
      <w:pPr>
        <w:tabs>
          <w:tab w:val="left" w:pos="567"/>
        </w:tabs>
        <w:ind w:left="360"/>
        <w:rPr>
          <w:sz w:val="20"/>
          <w:lang w:val="fr-BE"/>
        </w:rPr>
      </w:pPr>
      <w:r w:rsidRPr="00F936E5">
        <w:rPr>
          <w:sz w:val="20"/>
          <w:lang w:val="fr-BE"/>
        </w:rPr>
        <w:t>Valablement représenté par (nom et prénom)</w:t>
      </w:r>
      <w:r w:rsidR="009A7F4D" w:rsidRPr="00F936E5">
        <w:rPr>
          <w:sz w:val="20"/>
          <w:lang w:val="fr-BE"/>
        </w:rPr>
        <w:t xml:space="preserve">: </w:t>
      </w:r>
    </w:p>
    <w:p w:rsidR="009A7F4D" w:rsidRPr="00F936E5" w:rsidRDefault="009A7F4D" w:rsidP="009A7F4D">
      <w:pPr>
        <w:pStyle w:val="BodyText"/>
        <w:ind w:left="496"/>
        <w:rPr>
          <w:color w:val="C0C0C0"/>
          <w:w w:val="105"/>
          <w:lang w:val="fr-BE"/>
        </w:rPr>
      </w:pPr>
    </w:p>
    <w:sdt>
      <w:sdtPr>
        <w:rPr>
          <w:sz w:val="20"/>
          <w:lang w:val="nl-BE"/>
        </w:rPr>
        <w:id w:val="-1319115600"/>
        <w:placeholder>
          <w:docPart w:val="DefaultPlaceholder_-1854013440"/>
        </w:placeholder>
        <w:text/>
      </w:sdtPr>
      <w:sdtContent>
        <w:p w:rsidR="004B08C4" w:rsidRPr="009A7F4D" w:rsidRDefault="004B08C4" w:rsidP="004B08C4">
          <w:pPr>
            <w:tabs>
              <w:tab w:val="left" w:pos="567"/>
            </w:tabs>
            <w:ind w:left="360"/>
            <w:rPr>
              <w:sz w:val="20"/>
              <w:lang w:val="nl-BE"/>
            </w:rPr>
          </w:pPr>
          <w:r w:rsidRPr="009A7F4D">
            <w:rPr>
              <w:sz w:val="20"/>
              <w:lang w:val="nl-BE"/>
            </w:rPr>
            <w:t>................................................................................................</w:t>
          </w:r>
          <w:r>
            <w:rPr>
              <w:sz w:val="20"/>
              <w:lang w:val="nl-BE"/>
            </w:rPr>
            <w:t>......................</w:t>
          </w:r>
        </w:p>
      </w:sdtContent>
    </w:sdt>
    <w:p w:rsidR="004B08C4" w:rsidRPr="009A7F4D" w:rsidRDefault="004B08C4" w:rsidP="004B08C4">
      <w:pPr>
        <w:tabs>
          <w:tab w:val="left" w:pos="567"/>
        </w:tabs>
        <w:ind w:left="360"/>
        <w:rPr>
          <w:sz w:val="20"/>
          <w:lang w:val="nl-BE"/>
        </w:rPr>
      </w:pPr>
      <w:r w:rsidRPr="009A7F4D">
        <w:rPr>
          <w:sz w:val="20"/>
          <w:lang w:val="nl-BE"/>
        </w:rPr>
        <w:tab/>
      </w:r>
      <w:r w:rsidRPr="009A7F4D">
        <w:rPr>
          <w:sz w:val="20"/>
          <w:lang w:val="nl-BE"/>
        </w:rPr>
        <w:tab/>
      </w:r>
      <w:r w:rsidRPr="009A7F4D">
        <w:rPr>
          <w:sz w:val="20"/>
          <w:lang w:val="nl-BE"/>
        </w:rPr>
        <w:tab/>
      </w:r>
      <w:r w:rsidRPr="009A7F4D">
        <w:rPr>
          <w:sz w:val="20"/>
          <w:lang w:val="nl-BE"/>
        </w:rPr>
        <w:tab/>
      </w:r>
      <w:r w:rsidRPr="009A7F4D">
        <w:rPr>
          <w:sz w:val="20"/>
          <w:lang w:val="nl-BE"/>
        </w:rPr>
        <w:tab/>
      </w:r>
    </w:p>
    <w:sdt>
      <w:sdtPr>
        <w:rPr>
          <w:sz w:val="20"/>
          <w:lang w:val="nl-BE"/>
        </w:rPr>
        <w:id w:val="-1464885892"/>
        <w:placeholder>
          <w:docPart w:val="DefaultPlaceholder_-1854013440"/>
        </w:placeholder>
        <w:text/>
      </w:sdtPr>
      <w:sdtContent>
        <w:p w:rsidR="00BF28F4" w:rsidRDefault="004B08C4" w:rsidP="00BF28F4">
          <w:pPr>
            <w:tabs>
              <w:tab w:val="left" w:pos="567"/>
            </w:tabs>
            <w:ind w:left="360"/>
            <w:rPr>
              <w:sz w:val="20"/>
              <w:lang w:val="nl-BE"/>
            </w:rPr>
          </w:pPr>
          <w:r w:rsidRPr="009A7F4D">
            <w:rPr>
              <w:sz w:val="20"/>
              <w:lang w:val="nl-BE"/>
            </w:rPr>
            <w:t>................................................................................................</w:t>
          </w:r>
          <w:r>
            <w:rPr>
              <w:sz w:val="20"/>
              <w:lang w:val="nl-BE"/>
            </w:rPr>
            <w:t>......................</w:t>
          </w:r>
        </w:p>
      </w:sdtContent>
    </w:sdt>
    <w:p w:rsidR="00BF28F4" w:rsidRPr="00BF28F4" w:rsidRDefault="00BF28F4" w:rsidP="00BF28F4">
      <w:pPr>
        <w:tabs>
          <w:tab w:val="left" w:pos="567"/>
        </w:tabs>
        <w:ind w:left="360"/>
        <w:rPr>
          <w:sz w:val="18"/>
          <w:lang w:val="nl-BE"/>
        </w:rPr>
      </w:pPr>
    </w:p>
    <w:p w:rsidR="00F936E5" w:rsidRDefault="00F936E5" w:rsidP="00F936E5">
      <w:pPr>
        <w:spacing w:line="300" w:lineRule="auto"/>
        <w:rPr>
          <w:sz w:val="21"/>
          <w:szCs w:val="21"/>
          <w:lang w:val="fr-BE"/>
        </w:rPr>
      </w:pPr>
      <w:proofErr w:type="gramStart"/>
      <w:r w:rsidRPr="00F1611E">
        <w:rPr>
          <w:sz w:val="21"/>
          <w:szCs w:val="21"/>
          <w:lang w:val="fr-BE"/>
        </w:rPr>
        <w:t>ci</w:t>
      </w:r>
      <w:proofErr w:type="gramEnd"/>
      <w:r w:rsidRPr="00F1611E">
        <w:rPr>
          <w:sz w:val="21"/>
          <w:szCs w:val="21"/>
          <w:lang w:val="fr-BE"/>
        </w:rPr>
        <w:t>-après nommé «l</w:t>
      </w:r>
      <w:r w:rsidRPr="00F1611E">
        <w:rPr>
          <w:b/>
          <w:sz w:val="21"/>
          <w:szCs w:val="21"/>
          <w:lang w:val="fr-BE"/>
        </w:rPr>
        <w:t>e Demandeur</w:t>
      </w:r>
      <w:r w:rsidRPr="00F1611E">
        <w:rPr>
          <w:sz w:val="21"/>
          <w:szCs w:val="21"/>
          <w:lang w:val="fr-BE"/>
        </w:rPr>
        <w:t>»</w:t>
      </w:r>
    </w:p>
    <w:p w:rsidR="009A7F4D" w:rsidRPr="00F936E5" w:rsidRDefault="00F936E5" w:rsidP="00F936E5">
      <w:pPr>
        <w:spacing w:line="300" w:lineRule="auto"/>
        <w:ind w:left="-142" w:firstLine="142"/>
        <w:rPr>
          <w:sz w:val="21"/>
          <w:szCs w:val="21"/>
          <w:lang w:val="fr-BE"/>
        </w:rPr>
      </w:pPr>
      <w:r w:rsidRPr="00F936E5">
        <w:rPr>
          <w:b/>
          <w:w w:val="105"/>
          <w:lang w:val="fr-BE"/>
        </w:rPr>
        <w:t>Considérant que:</w:t>
      </w:r>
    </w:p>
    <w:p w:rsidR="00F936E5" w:rsidRPr="007F45A3" w:rsidRDefault="00F936E5" w:rsidP="00F936E5">
      <w:pPr>
        <w:pStyle w:val="ListParagraph"/>
        <w:numPr>
          <w:ilvl w:val="0"/>
          <w:numId w:val="24"/>
        </w:numPr>
        <w:spacing w:line="276" w:lineRule="auto"/>
        <w:ind w:left="284" w:hanging="284"/>
        <w:rPr>
          <w:w w:val="105"/>
          <w:sz w:val="20"/>
          <w:szCs w:val="20"/>
          <w:lang w:val="fr-BE"/>
        </w:rPr>
      </w:pPr>
      <w:r w:rsidRPr="007F45A3">
        <w:rPr>
          <w:w w:val="105"/>
          <w:sz w:val="20"/>
          <w:szCs w:val="20"/>
          <w:lang w:val="fr-BE"/>
        </w:rPr>
        <w:lastRenderedPageBreak/>
        <w:t xml:space="preserve">BOFAS a pour objectif exclusif, en cas de fermeture, de financer et de réaliser, au nom et pour le compte de l’exploitant, de l’utilisateur de fait ou du propriétaire, l’assainissement du sol du site pollué ou du terrain pollué concerné suivant les modalités prévues dans l’Accord de coopération du 25/07/2018. </w:t>
      </w:r>
    </w:p>
    <w:p w:rsidR="00F936E5" w:rsidRPr="007F45A3" w:rsidRDefault="00F936E5" w:rsidP="00F936E5">
      <w:pPr>
        <w:pStyle w:val="ListParagraph"/>
        <w:spacing w:line="276" w:lineRule="auto"/>
        <w:ind w:left="284" w:hanging="284"/>
        <w:rPr>
          <w:w w:val="105"/>
          <w:sz w:val="20"/>
          <w:szCs w:val="20"/>
          <w:lang w:val="fr-BE"/>
        </w:rPr>
      </w:pPr>
    </w:p>
    <w:p w:rsidR="00F936E5" w:rsidRPr="007F45A3" w:rsidRDefault="00F936E5" w:rsidP="00F936E5">
      <w:pPr>
        <w:pStyle w:val="ListParagraph"/>
        <w:numPr>
          <w:ilvl w:val="0"/>
          <w:numId w:val="24"/>
        </w:numPr>
        <w:spacing w:line="276" w:lineRule="auto"/>
        <w:ind w:left="284" w:hanging="284"/>
        <w:rPr>
          <w:w w:val="105"/>
          <w:sz w:val="20"/>
          <w:szCs w:val="20"/>
          <w:lang w:val="fr-BE"/>
        </w:rPr>
      </w:pPr>
      <w:r w:rsidRPr="007F45A3">
        <w:rPr>
          <w:w w:val="105"/>
          <w:sz w:val="20"/>
          <w:szCs w:val="20"/>
          <w:lang w:val="fr-BE"/>
        </w:rPr>
        <w:t xml:space="preserve">le Demandeur s’est adressé à BOFAS conformément aux dispositions de l’Accord de coopération en vue d’obtenir une intervention de BOFAS, en cas de fermeture, pour l’assainissement d’une station-service, sur le terrain sis: </w:t>
      </w:r>
    </w:p>
    <w:p w:rsidR="009A7F4D" w:rsidRPr="007F45A3" w:rsidRDefault="009A7F4D" w:rsidP="009A7F4D">
      <w:pPr>
        <w:pStyle w:val="ListParagraph"/>
        <w:spacing w:line="276" w:lineRule="auto"/>
        <w:ind w:left="338"/>
        <w:rPr>
          <w:w w:val="105"/>
          <w:sz w:val="20"/>
          <w:szCs w:val="20"/>
          <w:lang w:val="fr-BE"/>
        </w:rPr>
      </w:pPr>
    </w:p>
    <w:sdt>
      <w:sdtPr>
        <w:rPr>
          <w:w w:val="105"/>
          <w:sz w:val="20"/>
          <w:szCs w:val="20"/>
          <w:lang w:val="fr-BE"/>
        </w:rPr>
        <w:id w:val="-1130635364"/>
        <w:placeholder>
          <w:docPart w:val="DefaultPlaceholder_-1854013440"/>
        </w:placeholder>
        <w:text/>
      </w:sdtPr>
      <w:sdtContent>
        <w:p w:rsidR="009A7F4D" w:rsidRPr="007F45A3" w:rsidRDefault="009A7F4D" w:rsidP="00775FB9">
          <w:pPr>
            <w:pStyle w:val="ListParagraph"/>
            <w:tabs>
              <w:tab w:val="left" w:pos="1175"/>
            </w:tabs>
            <w:spacing w:before="90" w:line="360" w:lineRule="auto"/>
            <w:ind w:left="340" w:firstLine="0"/>
            <w:rPr>
              <w:b/>
              <w:sz w:val="20"/>
              <w:szCs w:val="20"/>
              <w:lang w:val="fr-BE"/>
            </w:rPr>
          </w:pPr>
          <w:r w:rsidRPr="007F45A3">
            <w:rPr>
              <w:w w:val="105"/>
              <w:sz w:val="20"/>
              <w:szCs w:val="20"/>
              <w:lang w:val="fr-BE"/>
            </w:rPr>
            <w:t>…………………………………………………</w:t>
          </w:r>
          <w:r w:rsidR="00775FB9" w:rsidRPr="007F45A3">
            <w:rPr>
              <w:w w:val="105"/>
              <w:sz w:val="20"/>
              <w:szCs w:val="20"/>
              <w:lang w:val="fr-BE"/>
            </w:rPr>
            <w:t>…………………………………………………………………………………</w:t>
          </w:r>
          <w:r w:rsidRPr="007F45A3">
            <w:rPr>
              <w:w w:val="105"/>
              <w:sz w:val="20"/>
              <w:szCs w:val="20"/>
              <w:lang w:val="fr-BE"/>
            </w:rPr>
            <w:t>……………………………………………………………………………………………………………………………………………………………………………………………………………………</w:t>
          </w:r>
          <w:r w:rsidR="00775FB9" w:rsidRPr="007F45A3">
            <w:rPr>
              <w:w w:val="105"/>
              <w:sz w:val="20"/>
              <w:szCs w:val="20"/>
              <w:lang w:val="fr-BE"/>
            </w:rPr>
            <w:t>……………………………………………………………</w:t>
          </w:r>
          <w:r w:rsidR="007759F6">
            <w:rPr>
              <w:w w:val="105"/>
              <w:sz w:val="20"/>
              <w:szCs w:val="20"/>
              <w:lang w:val="fr-BE"/>
            </w:rPr>
            <w:t>………………………………………</w:t>
          </w:r>
        </w:p>
      </w:sdtContent>
    </w:sdt>
    <w:p w:rsidR="009A7F4D" w:rsidRPr="007F45A3" w:rsidRDefault="009A7F4D" w:rsidP="00775FB9">
      <w:pPr>
        <w:pStyle w:val="ListParagraph"/>
        <w:tabs>
          <w:tab w:val="left" w:pos="1175"/>
        </w:tabs>
        <w:spacing w:line="276" w:lineRule="auto"/>
        <w:ind w:left="338" w:firstLine="0"/>
        <w:rPr>
          <w:sz w:val="20"/>
          <w:szCs w:val="20"/>
          <w:lang w:val="fr-BE"/>
        </w:rPr>
      </w:pPr>
    </w:p>
    <w:p w:rsidR="00F936E5" w:rsidRPr="007F45A3" w:rsidRDefault="00F936E5" w:rsidP="00F936E5">
      <w:pPr>
        <w:pStyle w:val="ListParagraph"/>
        <w:numPr>
          <w:ilvl w:val="0"/>
          <w:numId w:val="24"/>
        </w:numPr>
        <w:spacing w:line="276" w:lineRule="auto"/>
        <w:ind w:left="284" w:hanging="284"/>
        <w:rPr>
          <w:w w:val="105"/>
          <w:sz w:val="20"/>
          <w:szCs w:val="20"/>
          <w:lang w:val="fr-BE"/>
        </w:rPr>
      </w:pPr>
      <w:r w:rsidRPr="007F45A3">
        <w:rPr>
          <w:w w:val="105"/>
          <w:sz w:val="20"/>
          <w:szCs w:val="20"/>
          <w:lang w:val="fr-BE"/>
        </w:rPr>
        <w:t>le Demandeur satisfait aux conditions définies dans l’Accord de coopération.</w:t>
      </w:r>
    </w:p>
    <w:p w:rsidR="004B08C4" w:rsidRPr="007F45A3" w:rsidRDefault="004B08C4" w:rsidP="004B08C4">
      <w:pPr>
        <w:tabs>
          <w:tab w:val="left" w:pos="1175"/>
        </w:tabs>
        <w:spacing w:before="90" w:line="276" w:lineRule="auto"/>
        <w:ind w:right="1193"/>
        <w:jc w:val="both"/>
        <w:rPr>
          <w:w w:val="105"/>
          <w:sz w:val="20"/>
          <w:szCs w:val="20"/>
          <w:lang w:val="fr-BE"/>
        </w:rPr>
      </w:pPr>
    </w:p>
    <w:p w:rsidR="00F936E5" w:rsidRPr="00F936E5" w:rsidRDefault="00F936E5" w:rsidP="00F936E5">
      <w:pPr>
        <w:spacing w:line="300" w:lineRule="auto"/>
        <w:ind w:left="-142" w:firstLine="142"/>
        <w:rPr>
          <w:b/>
          <w:w w:val="105"/>
          <w:lang w:val="fr-BE"/>
        </w:rPr>
      </w:pPr>
      <w:r w:rsidRPr="00F936E5">
        <w:rPr>
          <w:b/>
          <w:w w:val="105"/>
          <w:lang w:val="fr-BE"/>
        </w:rPr>
        <w:t>Il a été convenu ce qui suit</w:t>
      </w:r>
      <w:r>
        <w:rPr>
          <w:b/>
          <w:w w:val="105"/>
          <w:lang w:val="fr-BE"/>
        </w:rPr>
        <w:t>:</w:t>
      </w:r>
    </w:p>
    <w:p w:rsidR="004B08C4" w:rsidRPr="00F936E5" w:rsidRDefault="004B08C4" w:rsidP="004B08C4">
      <w:pPr>
        <w:pStyle w:val="BOFAS-standaardtekst"/>
        <w:rPr>
          <w:b/>
          <w:w w:val="105"/>
          <w:lang w:val="fr-BE"/>
        </w:rPr>
      </w:pPr>
    </w:p>
    <w:p w:rsidR="004B08C4" w:rsidRPr="00F936E5" w:rsidRDefault="004B08C4" w:rsidP="004B08C4">
      <w:pPr>
        <w:pStyle w:val="BOFAS-standaardtekst"/>
        <w:rPr>
          <w:b/>
          <w:sz w:val="24"/>
          <w:lang w:val="fr-BE"/>
        </w:rPr>
      </w:pPr>
      <w:r w:rsidRPr="00F936E5">
        <w:rPr>
          <w:b/>
          <w:w w:val="105"/>
          <w:sz w:val="24"/>
          <w:lang w:val="fr-BE"/>
        </w:rPr>
        <w:t>ARTI</w:t>
      </w:r>
      <w:r w:rsidR="00F936E5" w:rsidRPr="00F936E5">
        <w:rPr>
          <w:b/>
          <w:w w:val="105"/>
          <w:sz w:val="24"/>
          <w:lang w:val="fr-BE"/>
        </w:rPr>
        <w:t>C</w:t>
      </w:r>
      <w:r w:rsidRPr="00F936E5">
        <w:rPr>
          <w:b/>
          <w:w w:val="105"/>
          <w:sz w:val="24"/>
          <w:lang w:val="fr-BE"/>
        </w:rPr>
        <w:t>L</w:t>
      </w:r>
      <w:r w:rsidR="00F936E5" w:rsidRPr="00F936E5">
        <w:rPr>
          <w:b/>
          <w:w w:val="105"/>
          <w:sz w:val="24"/>
          <w:lang w:val="fr-BE"/>
        </w:rPr>
        <w:t>E</w:t>
      </w:r>
      <w:r w:rsidRPr="00F936E5">
        <w:rPr>
          <w:b/>
          <w:w w:val="105"/>
          <w:sz w:val="24"/>
          <w:lang w:val="fr-BE"/>
        </w:rPr>
        <w:t xml:space="preserve"> 1</w:t>
      </w:r>
    </w:p>
    <w:p w:rsidR="004B08C4" w:rsidRPr="00F936E5" w:rsidRDefault="004B08C4" w:rsidP="004B08C4">
      <w:pPr>
        <w:pStyle w:val="BodyText"/>
        <w:spacing w:line="194" w:lineRule="exact"/>
        <w:rPr>
          <w:w w:val="105"/>
          <w:lang w:val="fr-BE"/>
        </w:rPr>
      </w:pPr>
    </w:p>
    <w:p w:rsidR="00F936E5" w:rsidRPr="007F45A3" w:rsidRDefault="00F936E5" w:rsidP="00F936E5">
      <w:pPr>
        <w:adjustRightInd w:val="0"/>
        <w:spacing w:line="276" w:lineRule="auto"/>
        <w:rPr>
          <w:rFonts w:eastAsia="SimSun" w:cs="TrebuchetMS"/>
          <w:sz w:val="20"/>
          <w:szCs w:val="21"/>
          <w:lang w:val="fr-BE" w:eastAsia="zh-CN"/>
        </w:rPr>
      </w:pPr>
      <w:r w:rsidRPr="007F45A3">
        <w:rPr>
          <w:rFonts w:eastAsia="SimSun" w:cs="TrebuchetMS"/>
          <w:sz w:val="20"/>
          <w:szCs w:val="21"/>
          <w:lang w:val="fr-BE" w:eastAsia="zh-CN"/>
        </w:rPr>
        <w:t>Pour l’application de la présente convention, on entend par:</w:t>
      </w:r>
    </w:p>
    <w:p w:rsidR="00F936E5" w:rsidRPr="007F45A3" w:rsidRDefault="00F936E5" w:rsidP="00F936E5">
      <w:pPr>
        <w:spacing w:line="276" w:lineRule="auto"/>
        <w:jc w:val="both"/>
        <w:rPr>
          <w:sz w:val="20"/>
          <w:szCs w:val="21"/>
          <w:lang w:val="fr-BE"/>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Accord de coopération: </w:t>
      </w:r>
      <w:r w:rsidRPr="007F45A3">
        <w:rPr>
          <w:sz w:val="20"/>
          <w:szCs w:val="21"/>
          <w:lang w:val="fr-BE"/>
        </w:rPr>
        <w:t xml:space="preserve">l’accord de coopération du 25 juillet 2018 </w:t>
      </w:r>
      <w:r w:rsidRPr="007F45A3">
        <w:rPr>
          <w:iCs/>
          <w:sz w:val="20"/>
          <w:szCs w:val="21"/>
          <w:lang w:val="fr-BE"/>
        </w:rPr>
        <w:t>entre l’Etat fédéral, la Région flamande, la Région wallonne et la Région de Bruxelles-Capitale relatif à l’exécution et au financement de l’assainissement du sol des stations-service,</w:t>
      </w:r>
      <w:r w:rsidRPr="007F45A3">
        <w:rPr>
          <w:bCs/>
          <w:sz w:val="20"/>
          <w:szCs w:val="21"/>
          <w:lang w:val="fr-BE"/>
        </w:rPr>
        <w:t xml:space="preserve"> ci-après dénommé l’</w:t>
      </w:r>
      <w:r w:rsidRPr="007F45A3">
        <w:rPr>
          <w:rFonts w:eastAsia="SimSun" w:cs="TrebuchetMS"/>
          <w:sz w:val="20"/>
          <w:szCs w:val="21"/>
          <w:lang w:val="fr-BE" w:eastAsia="zh-CN"/>
        </w:rPr>
        <w:t>Accord de coopération.</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Terrain pollué: les parcelles cadastrales sur lesquelles se trouvait une station-service, et qui, suite à l’exploitation de la station-service avant la demande d'intervention, sont polluées de telle manière qu’un assainissement du sol s’impose </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Site pollué: les parcelles cadastrales sur lesquelles se trouvait une station-service, ainsi que les parcelles cadastrales attenantes dont le sol est également pollué suite à l’exploitation de la station-service avant la demande d'intervention, de telle manière qu’un assainissement du sol s’impose.</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widowControl/>
        <w:numPr>
          <w:ilvl w:val="0"/>
          <w:numId w:val="26"/>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Station-service: toute installation de distribution d'hydrocarbures pour des véhicules à moteurs, ayant une installation pour le remplissage en hydrocarbures liquides des réservoirs à carburant de véhicules à moteurs destinés à l'alimentation de leurs moteurs, qui est ou a été exploitée comme point de vente au public.</w:t>
      </w:r>
      <w:r w:rsidRPr="007F45A3">
        <w:rPr>
          <w:rFonts w:eastAsia="SimSun" w:cs="TrebuchetMS"/>
          <w:sz w:val="20"/>
          <w:szCs w:val="21"/>
          <w:lang w:val="fr-BE" w:eastAsia="zh-CN"/>
        </w:rPr>
        <w:tab/>
      </w:r>
      <w:r w:rsidRPr="007F45A3">
        <w:rPr>
          <w:rFonts w:eastAsia="SimSun" w:cs="TrebuchetMS"/>
          <w:sz w:val="20"/>
          <w:szCs w:val="21"/>
          <w:lang w:val="fr-BE" w:eastAsia="zh-CN"/>
        </w:rPr>
        <w:br/>
      </w:r>
    </w:p>
    <w:p w:rsidR="00F936E5" w:rsidRPr="007F45A3" w:rsidRDefault="00F936E5" w:rsidP="00F936E5">
      <w:pPr>
        <w:spacing w:line="276" w:lineRule="auto"/>
        <w:ind w:left="360"/>
        <w:jc w:val="both"/>
        <w:rPr>
          <w:rFonts w:eastAsia="SimSun" w:cs="TrebuchetMS"/>
          <w:sz w:val="20"/>
          <w:szCs w:val="21"/>
          <w:lang w:val="fr-BE" w:eastAsia="zh-CN"/>
        </w:rPr>
      </w:pPr>
      <w:r w:rsidRPr="007F45A3">
        <w:rPr>
          <w:rFonts w:eastAsia="SimSun" w:cs="TrebuchetMS"/>
          <w:sz w:val="20"/>
          <w:szCs w:val="21"/>
          <w:lang w:val="fr-BE" w:eastAsia="zh-CN"/>
        </w:rPr>
        <w:t>Ne sont pas comprises dans la notion de "station-service", toutes les installations de distribution d'hydrocarbures qui sont ou ont été utilisées à une autre fin comme la distribution d'hydrocarbures liquides pour d'autres usages que le remplissage des réservoirs à carburant de véhicules à moteurs et la distribution d'hydrocarbures liquides pour des véhicules à moteur à des fins commerciales autres que la vente au public, telle que la distribution d'hydrocarbures liquides destinés à l'alimentation d'un parc de voitures en gestion propre ou pour usage propre.</w:t>
      </w:r>
      <w:r w:rsidRPr="007F45A3">
        <w:rPr>
          <w:rFonts w:eastAsia="SimSun" w:cs="TrebuchetMS"/>
          <w:sz w:val="20"/>
          <w:szCs w:val="21"/>
          <w:lang w:val="fr-BE" w:eastAsia="zh-CN"/>
        </w:rPr>
        <w:tab/>
      </w:r>
      <w:r w:rsidRPr="007F45A3">
        <w:rPr>
          <w:rFonts w:eastAsia="SimSun" w:cs="TrebuchetMS"/>
          <w:sz w:val="20"/>
          <w:szCs w:val="21"/>
          <w:lang w:val="fr-BE" w:eastAsia="zh-CN"/>
        </w:rPr>
        <w:br/>
      </w:r>
    </w:p>
    <w:p w:rsidR="00F936E5" w:rsidRPr="007F45A3" w:rsidRDefault="00F936E5" w:rsidP="00F936E5">
      <w:pPr>
        <w:widowControl/>
        <w:numPr>
          <w:ilvl w:val="0"/>
          <w:numId w:val="26"/>
        </w:numPr>
        <w:autoSpaceDE/>
        <w:autoSpaceDN/>
        <w:spacing w:line="276" w:lineRule="auto"/>
        <w:jc w:val="both"/>
        <w:rPr>
          <w:sz w:val="20"/>
          <w:szCs w:val="21"/>
          <w:lang w:val="fr-BE"/>
        </w:rPr>
      </w:pPr>
      <w:r w:rsidRPr="007F45A3">
        <w:rPr>
          <w:sz w:val="20"/>
          <w:szCs w:val="21"/>
          <w:lang w:val="fr-BE"/>
        </w:rPr>
        <w:t>BOFAS (Bodemsaneringsfonds voor Tankstations et Fonds d'Assainissement des Sols des Stations-Service</w:t>
      </w:r>
      <w:proofErr w:type="gramStart"/>
      <w:r w:rsidRPr="007F45A3">
        <w:rPr>
          <w:sz w:val="20"/>
          <w:szCs w:val="21"/>
          <w:lang w:val="fr-BE"/>
        </w:rPr>
        <w:t>)</w:t>
      </w:r>
      <w:r w:rsidR="00873EE3">
        <w:rPr>
          <w:sz w:val="20"/>
          <w:szCs w:val="21"/>
          <w:lang w:val="fr-BE"/>
        </w:rPr>
        <w:t>:</w:t>
      </w:r>
      <w:proofErr w:type="gramEnd"/>
      <w:r w:rsidRPr="007F45A3">
        <w:rPr>
          <w:sz w:val="20"/>
          <w:szCs w:val="21"/>
          <w:lang w:val="fr-BE"/>
        </w:rPr>
        <w:t xml:space="preserve"> BOFAS est agréé par la Commission Interrégionale de l’Assainissement du Sol.</w:t>
      </w:r>
    </w:p>
    <w:p w:rsidR="00F936E5" w:rsidRPr="007F45A3" w:rsidRDefault="00F936E5" w:rsidP="00F936E5">
      <w:pPr>
        <w:spacing w:line="276" w:lineRule="auto"/>
        <w:jc w:val="both"/>
        <w:rPr>
          <w:rFonts w:eastAsia="SimSun" w:cs="TrebuchetMS"/>
          <w:sz w:val="20"/>
          <w:szCs w:val="21"/>
          <w:lang w:val="fr-BE" w:eastAsia="zh-CN"/>
        </w:rPr>
      </w:pPr>
    </w:p>
    <w:p w:rsidR="00F936E5" w:rsidRPr="007F45A3" w:rsidRDefault="00F936E5" w:rsidP="00F936E5">
      <w:pPr>
        <w:adjustRightInd w:val="0"/>
        <w:spacing w:line="276" w:lineRule="auto"/>
        <w:rPr>
          <w:rFonts w:eastAsia="SimSun" w:cs="TrebuchetMS"/>
          <w:sz w:val="20"/>
          <w:szCs w:val="21"/>
          <w:lang w:val="fr-BE" w:eastAsia="zh-CN"/>
        </w:rPr>
      </w:pPr>
      <w:r w:rsidRPr="007F45A3">
        <w:rPr>
          <w:rFonts w:eastAsia="SimSun" w:cs="TrebuchetMS"/>
          <w:sz w:val="20"/>
          <w:szCs w:val="21"/>
          <w:lang w:val="fr-BE" w:eastAsia="zh-CN"/>
        </w:rPr>
        <w:t>Les termes de la présente convention doivent être interprétés à la lumière de l’Accord de coopération.</w:t>
      </w:r>
    </w:p>
    <w:p w:rsidR="00F936E5" w:rsidRPr="007F45A3" w:rsidRDefault="00F936E5" w:rsidP="00F936E5">
      <w:pPr>
        <w:adjustRightInd w:val="0"/>
        <w:spacing w:line="276" w:lineRule="auto"/>
        <w:rPr>
          <w:rFonts w:eastAsia="SimSun" w:cs="TrebuchetMS"/>
          <w:sz w:val="20"/>
          <w:szCs w:val="21"/>
          <w:lang w:val="fr-BE" w:eastAsia="zh-CN"/>
        </w:rPr>
      </w:pPr>
    </w:p>
    <w:p w:rsidR="00F936E5" w:rsidRPr="007F45A3" w:rsidRDefault="00F936E5" w:rsidP="00F936E5">
      <w:pPr>
        <w:adjustRightInd w:val="0"/>
        <w:spacing w:line="276" w:lineRule="auto"/>
        <w:rPr>
          <w:rFonts w:eastAsia="SimSun" w:cs="TrebuchetMS"/>
          <w:sz w:val="20"/>
          <w:szCs w:val="21"/>
          <w:lang w:val="fr-BE" w:eastAsia="zh-CN"/>
        </w:rPr>
      </w:pPr>
      <w:r w:rsidRPr="007F45A3">
        <w:rPr>
          <w:rFonts w:eastAsia="SimSun" w:cs="TrebuchetMS"/>
          <w:sz w:val="20"/>
          <w:szCs w:val="21"/>
          <w:lang w:val="fr-BE" w:eastAsia="zh-CN"/>
        </w:rPr>
        <w:t>Les annexes auxquelles se réfère la présente convention sont considérées comme faisant partie intégrante de la convention.</w:t>
      </w:r>
    </w:p>
    <w:p w:rsidR="004B08C4" w:rsidRPr="007F45A3" w:rsidRDefault="004B08C4" w:rsidP="00775FB9">
      <w:pPr>
        <w:pStyle w:val="BodyText"/>
        <w:spacing w:before="1" w:line="312" w:lineRule="auto"/>
        <w:rPr>
          <w:sz w:val="18"/>
          <w:lang w:val="fr-BE"/>
        </w:rPr>
      </w:pPr>
    </w:p>
    <w:p w:rsidR="004B08C4" w:rsidRPr="00684D17" w:rsidRDefault="00F936E5" w:rsidP="00775FB9">
      <w:pPr>
        <w:pStyle w:val="BOFAS-standaardtekst"/>
        <w:rPr>
          <w:b/>
          <w:w w:val="105"/>
          <w:lang w:val="nl-BE"/>
        </w:rPr>
      </w:pPr>
      <w:r w:rsidRPr="00F936E5">
        <w:rPr>
          <w:b/>
          <w:w w:val="105"/>
          <w:sz w:val="24"/>
          <w:lang w:val="fr-BE"/>
        </w:rPr>
        <w:t>ARTICLE</w:t>
      </w:r>
      <w:r w:rsidR="004B08C4" w:rsidRPr="00684D17">
        <w:rPr>
          <w:b/>
          <w:w w:val="105"/>
          <w:lang w:val="nl-BE"/>
        </w:rPr>
        <w:t xml:space="preserve"> 2</w:t>
      </w:r>
    </w:p>
    <w:p w:rsidR="004B08C4" w:rsidRPr="00DC4296" w:rsidRDefault="004B08C4" w:rsidP="00775FB9">
      <w:pPr>
        <w:pStyle w:val="BodyText"/>
        <w:spacing w:before="1"/>
        <w:rPr>
          <w:b/>
          <w:sz w:val="28"/>
          <w:lang w:val="nl-BE"/>
        </w:rPr>
      </w:pPr>
    </w:p>
    <w:p w:rsidR="00F936E5" w:rsidRPr="007F45A3" w:rsidRDefault="00F936E5" w:rsidP="00F936E5">
      <w:pPr>
        <w:adjustRightInd w:val="0"/>
        <w:spacing w:line="276" w:lineRule="auto"/>
        <w:rPr>
          <w:rFonts w:eastAsia="SimSun" w:cs="TrebuchetMS"/>
          <w:sz w:val="20"/>
          <w:szCs w:val="20"/>
          <w:lang w:val="fr-BE" w:eastAsia="zh-CN"/>
        </w:rPr>
      </w:pPr>
      <w:r w:rsidRPr="007F45A3">
        <w:rPr>
          <w:rFonts w:eastAsia="SimSun" w:cs="TrebuchetMS"/>
          <w:sz w:val="20"/>
          <w:szCs w:val="20"/>
          <w:lang w:val="fr-BE" w:eastAsia="zh-CN"/>
        </w:rPr>
        <w:t>Le Demandeur déclare:</w:t>
      </w:r>
    </w:p>
    <w:p w:rsidR="00F936E5" w:rsidRPr="007759F6" w:rsidRDefault="00F936E5" w:rsidP="00F936E5">
      <w:pPr>
        <w:pStyle w:val="BodyText"/>
        <w:numPr>
          <w:ilvl w:val="0"/>
          <w:numId w:val="15"/>
        </w:numPr>
        <w:spacing w:before="1" w:line="312" w:lineRule="auto"/>
        <w:ind w:left="360"/>
        <w:rPr>
          <w:sz w:val="20"/>
          <w:szCs w:val="20"/>
          <w:lang w:val="fr-BE"/>
        </w:rPr>
      </w:pPr>
      <w:r w:rsidRPr="007759F6">
        <w:rPr>
          <w:sz w:val="20"/>
          <w:szCs w:val="20"/>
          <w:lang w:val="fr-BE"/>
        </w:rPr>
        <w:t>qu’une station-service a été exploitée à l’adresse susmentionnée.</w:t>
      </w:r>
    </w:p>
    <w:p w:rsidR="004B08C4" w:rsidRPr="007F45A3" w:rsidRDefault="004B08C4" w:rsidP="00775FB9">
      <w:pPr>
        <w:pStyle w:val="BodyText"/>
        <w:spacing w:before="1" w:line="312" w:lineRule="auto"/>
        <w:ind w:left="360"/>
        <w:rPr>
          <w:sz w:val="20"/>
          <w:szCs w:val="20"/>
          <w:lang w:val="fr-BE"/>
        </w:rPr>
      </w:pPr>
    </w:p>
    <w:p w:rsidR="00F936E5" w:rsidRPr="007759F6" w:rsidRDefault="00F936E5" w:rsidP="00F936E5">
      <w:pPr>
        <w:pStyle w:val="BodyText"/>
        <w:numPr>
          <w:ilvl w:val="0"/>
          <w:numId w:val="15"/>
        </w:numPr>
        <w:spacing w:before="1" w:line="312" w:lineRule="auto"/>
        <w:ind w:left="360"/>
        <w:rPr>
          <w:sz w:val="20"/>
          <w:szCs w:val="20"/>
          <w:lang w:val="fr-BE"/>
        </w:rPr>
      </w:pPr>
      <w:proofErr w:type="gramStart"/>
      <w:r w:rsidRPr="007759F6">
        <w:rPr>
          <w:sz w:val="20"/>
          <w:szCs w:val="20"/>
          <w:lang w:val="fr-BE"/>
        </w:rPr>
        <w:t>que</w:t>
      </w:r>
      <w:proofErr w:type="gramEnd"/>
      <w:r w:rsidRPr="007759F6">
        <w:rPr>
          <w:sz w:val="20"/>
          <w:szCs w:val="20"/>
          <w:lang w:val="fr-BE"/>
        </w:rPr>
        <w:t xml:space="preserve"> la station-</w:t>
      </w:r>
      <w:r w:rsidR="007759F6">
        <w:rPr>
          <w:sz w:val="20"/>
          <w:szCs w:val="20"/>
          <w:lang w:val="fr-BE"/>
        </w:rPr>
        <w:t>service a été fermée en date du</w:t>
      </w:r>
      <w:r w:rsidRPr="007759F6">
        <w:rPr>
          <w:sz w:val="20"/>
          <w:szCs w:val="20"/>
          <w:lang w:val="fr-BE"/>
        </w:rPr>
        <w:t xml:space="preserve">: </w:t>
      </w:r>
      <w:sdt>
        <w:sdtPr>
          <w:rPr>
            <w:sz w:val="20"/>
            <w:szCs w:val="20"/>
            <w:lang w:val="fr-BE"/>
          </w:rPr>
          <w:id w:val="-685836493"/>
          <w:placeholder>
            <w:docPart w:val="DefaultPlaceholder_-1854013440"/>
          </w:placeholder>
          <w:text/>
        </w:sdtPr>
        <w:sdtContent>
          <w:r w:rsidRPr="007759F6">
            <w:rPr>
              <w:sz w:val="20"/>
              <w:szCs w:val="20"/>
              <w:lang w:val="fr-BE"/>
            </w:rPr>
            <w:t>…………………………………</w:t>
          </w:r>
          <w:r w:rsidR="00873EE3">
            <w:rPr>
              <w:sz w:val="20"/>
              <w:szCs w:val="20"/>
              <w:lang w:val="fr-BE"/>
            </w:rPr>
            <w:t>………………………………………..</w:t>
          </w:r>
        </w:sdtContent>
      </w:sdt>
    </w:p>
    <w:p w:rsidR="004B08C4" w:rsidRPr="007F45A3" w:rsidRDefault="004B08C4" w:rsidP="00775FB9">
      <w:pPr>
        <w:pStyle w:val="BodyText"/>
        <w:spacing w:before="1" w:line="312" w:lineRule="auto"/>
        <w:ind w:left="360"/>
        <w:rPr>
          <w:sz w:val="20"/>
          <w:szCs w:val="20"/>
          <w:lang w:val="fr-BE"/>
        </w:rPr>
      </w:pPr>
    </w:p>
    <w:p w:rsidR="00F936E5" w:rsidRPr="007759F6" w:rsidRDefault="00F936E5" w:rsidP="00F936E5">
      <w:pPr>
        <w:pStyle w:val="BodyText"/>
        <w:numPr>
          <w:ilvl w:val="0"/>
          <w:numId w:val="15"/>
        </w:numPr>
        <w:spacing w:before="1" w:line="312" w:lineRule="auto"/>
        <w:ind w:left="360"/>
        <w:rPr>
          <w:sz w:val="20"/>
          <w:szCs w:val="20"/>
          <w:lang w:val="fr-BE"/>
        </w:rPr>
      </w:pPr>
      <w:r w:rsidRPr="007759F6">
        <w:rPr>
          <w:sz w:val="20"/>
          <w:szCs w:val="20"/>
          <w:lang w:val="fr-BE"/>
        </w:rPr>
        <w:t>qu’il se rend compte que la présente convention peut avoir pour lui des conséquences fiscales et financières qui seront exclusivement à sa charge.</w:t>
      </w:r>
    </w:p>
    <w:p w:rsidR="004B08C4" w:rsidRPr="00F936E5" w:rsidRDefault="004B08C4" w:rsidP="00775FB9">
      <w:pPr>
        <w:pStyle w:val="BodyText"/>
        <w:spacing w:before="7"/>
        <w:rPr>
          <w:sz w:val="24"/>
          <w:lang w:val="fr-BE"/>
        </w:rPr>
      </w:pPr>
    </w:p>
    <w:p w:rsidR="004B08C4" w:rsidRPr="00684D17" w:rsidRDefault="00F936E5" w:rsidP="00775FB9">
      <w:pPr>
        <w:pStyle w:val="BOFAS-standaardtekst"/>
        <w:rPr>
          <w:b/>
          <w:w w:val="105"/>
          <w:lang w:val="nl-BE"/>
        </w:rPr>
      </w:pPr>
      <w:r w:rsidRPr="00F936E5">
        <w:rPr>
          <w:b/>
          <w:w w:val="105"/>
          <w:sz w:val="24"/>
          <w:lang w:val="fr-BE"/>
        </w:rPr>
        <w:t>ARTICLE</w:t>
      </w:r>
      <w:r w:rsidR="004B08C4" w:rsidRPr="00684D17">
        <w:rPr>
          <w:b/>
          <w:w w:val="105"/>
          <w:lang w:val="nl-BE"/>
        </w:rPr>
        <w:t xml:space="preserve"> 3</w:t>
      </w:r>
    </w:p>
    <w:p w:rsidR="004B08C4" w:rsidRPr="004B08C4" w:rsidRDefault="004B08C4" w:rsidP="00775FB9">
      <w:pPr>
        <w:pStyle w:val="BodyText"/>
        <w:rPr>
          <w:w w:val="105"/>
          <w:sz w:val="20"/>
          <w:lang w:val="nl-BE"/>
        </w:rPr>
      </w:pPr>
    </w:p>
    <w:p w:rsidR="00F936E5" w:rsidRPr="007F45A3" w:rsidRDefault="00F936E5" w:rsidP="00F936E5">
      <w:pPr>
        <w:widowControl/>
        <w:numPr>
          <w:ilvl w:val="0"/>
          <w:numId w:val="29"/>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Le Demandeur est tenu de conférer expressément un mandat au profit de BOFAS pour faire en son nom et pour son compte toutes les démarches requises pour la réalisation de l’assainissement du sol conformément à la législation régionale relative à l’assainissement du sol.</w:t>
      </w:r>
    </w:p>
    <w:p w:rsidR="00F936E5" w:rsidRPr="007F45A3" w:rsidRDefault="00F936E5" w:rsidP="00F936E5">
      <w:pPr>
        <w:widowControl/>
        <w:autoSpaceDE/>
        <w:autoSpaceDN/>
        <w:spacing w:line="276" w:lineRule="auto"/>
        <w:ind w:left="360"/>
        <w:jc w:val="both"/>
        <w:rPr>
          <w:rFonts w:eastAsia="SimSun" w:cs="TrebuchetMS"/>
          <w:sz w:val="20"/>
          <w:szCs w:val="21"/>
          <w:lang w:val="fr-BE" w:eastAsia="zh-CN"/>
        </w:rPr>
      </w:pPr>
    </w:p>
    <w:p w:rsidR="00F936E5" w:rsidRPr="007F45A3" w:rsidRDefault="00F936E5" w:rsidP="00F936E5">
      <w:pPr>
        <w:widowControl/>
        <w:numPr>
          <w:ilvl w:val="0"/>
          <w:numId w:val="29"/>
        </w:numPr>
        <w:autoSpaceDE/>
        <w:autoSpaceDN/>
        <w:spacing w:line="276" w:lineRule="auto"/>
        <w:jc w:val="both"/>
        <w:rPr>
          <w:rFonts w:eastAsia="SimSun" w:cs="TrebuchetMS"/>
          <w:sz w:val="20"/>
          <w:szCs w:val="21"/>
          <w:lang w:val="fr-BE" w:eastAsia="zh-CN"/>
        </w:rPr>
      </w:pPr>
      <w:r w:rsidRPr="007F45A3">
        <w:rPr>
          <w:rFonts w:eastAsia="SimSun" w:cs="TrebuchetMS"/>
          <w:sz w:val="20"/>
          <w:szCs w:val="21"/>
          <w:lang w:val="fr-BE" w:eastAsia="zh-CN"/>
        </w:rPr>
        <w:t>Le Demandeur reconnaît expressément que le mandat conféré à BOFAS ne l’engage qu'à une obligation de moyens. Le Demandeur autorise BOFAS à faire appel à des tiers pour respecter ses engagements. BOFAS ne pourra être tenu responsable que s’il commet une faute grave dans l’exercice des tâches qui lui ont été attribuées par l’Accord de coopération.</w:t>
      </w:r>
    </w:p>
    <w:p w:rsidR="00BF28F4" w:rsidRPr="007F45A3" w:rsidRDefault="00BF28F4" w:rsidP="00775FB9">
      <w:pPr>
        <w:pStyle w:val="BOFAS-standaardtekst"/>
        <w:rPr>
          <w:w w:val="105"/>
          <w:sz w:val="20"/>
          <w:u w:val="single"/>
          <w:lang w:val="fr-BE"/>
        </w:rPr>
      </w:pPr>
    </w:p>
    <w:p w:rsidR="004B08C4" w:rsidRPr="00684D17" w:rsidRDefault="00775FB9" w:rsidP="00775FB9">
      <w:pPr>
        <w:pStyle w:val="BOFAS-standaardtekst"/>
        <w:rPr>
          <w:b/>
          <w:w w:val="105"/>
          <w:lang w:val="nl-BE"/>
        </w:rPr>
      </w:pPr>
      <w:r w:rsidRPr="00F936E5">
        <w:rPr>
          <w:b/>
          <w:w w:val="105"/>
          <w:lang w:val="fr-BE"/>
        </w:rPr>
        <w:br/>
      </w:r>
      <w:r w:rsidR="00F936E5" w:rsidRPr="00F936E5">
        <w:rPr>
          <w:b/>
          <w:w w:val="105"/>
          <w:sz w:val="24"/>
          <w:lang w:val="fr-BE"/>
        </w:rPr>
        <w:t>ARTICLE</w:t>
      </w:r>
      <w:r w:rsidR="004B08C4" w:rsidRPr="00684D17">
        <w:rPr>
          <w:b/>
          <w:w w:val="105"/>
          <w:lang w:val="nl-BE"/>
        </w:rPr>
        <w:t xml:space="preserve"> 4</w:t>
      </w:r>
    </w:p>
    <w:p w:rsidR="004B08C4" w:rsidRPr="00DC4296" w:rsidRDefault="004B08C4" w:rsidP="00775FB9">
      <w:pPr>
        <w:pStyle w:val="BodyText"/>
        <w:spacing w:before="1"/>
        <w:rPr>
          <w:b/>
          <w:sz w:val="28"/>
          <w:lang w:val="nl-BE"/>
        </w:rPr>
      </w:pPr>
    </w:p>
    <w:p w:rsidR="00F936E5" w:rsidRPr="007F45A3" w:rsidRDefault="00F936E5" w:rsidP="00F936E5">
      <w:pPr>
        <w:adjustRightInd w:val="0"/>
        <w:spacing w:line="300" w:lineRule="auto"/>
        <w:rPr>
          <w:rFonts w:eastAsia="SimSun" w:cs="TrebuchetMS"/>
          <w:sz w:val="20"/>
          <w:szCs w:val="21"/>
          <w:lang w:val="fr-BE" w:eastAsia="zh-CN"/>
        </w:rPr>
      </w:pPr>
      <w:r w:rsidRPr="007F45A3">
        <w:rPr>
          <w:rFonts w:eastAsia="SimSun" w:cs="TrebuchetMS"/>
          <w:sz w:val="20"/>
          <w:szCs w:val="21"/>
          <w:lang w:val="fr-BE" w:eastAsia="zh-CN"/>
        </w:rPr>
        <w:t>Le Demandeur s’engage:</w:t>
      </w:r>
    </w:p>
    <w:p w:rsidR="00F936E5" w:rsidRPr="007F45A3" w:rsidRDefault="00F936E5" w:rsidP="00F936E5">
      <w:pPr>
        <w:widowControl/>
        <w:numPr>
          <w:ilvl w:val="0"/>
          <w:numId w:val="30"/>
        </w:numPr>
        <w:autoSpaceDE/>
        <w:autoSpaceDN/>
        <w:spacing w:line="300" w:lineRule="auto"/>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t xml:space="preserve">à rembourser à </w:t>
      </w:r>
      <w:r w:rsidRPr="007F45A3">
        <w:rPr>
          <w:sz w:val="20"/>
          <w:szCs w:val="21"/>
          <w:lang w:val="fr-BE" w:eastAsia="zh-CN"/>
        </w:rPr>
        <w:t>BOFAS</w:t>
      </w:r>
      <w:r w:rsidRPr="007F45A3">
        <w:rPr>
          <w:rFonts w:eastAsia="SimSun" w:cs="TrebuchetMS"/>
          <w:color w:val="000000"/>
          <w:sz w:val="20"/>
          <w:szCs w:val="21"/>
          <w:lang w:val="fr-BE" w:eastAsia="zh-CN"/>
        </w:rPr>
        <w:t>, dans le délai prévu à cet effet, les frais d’assainissement du sol qui sont étrangers à l’exploitation de la station-service, en cas d’application et suivant les dispositions de l’Accord de coopération ;</w:t>
      </w:r>
      <w:r w:rsidRPr="007F45A3">
        <w:rPr>
          <w:rFonts w:eastAsia="SimSun" w:cs="TrebuchetMS"/>
          <w:color w:val="000000"/>
          <w:sz w:val="20"/>
          <w:szCs w:val="21"/>
          <w:lang w:val="fr-BE" w:eastAsia="zh-CN"/>
        </w:rPr>
        <w:tab/>
      </w:r>
      <w:r w:rsidRPr="007F45A3">
        <w:rPr>
          <w:rFonts w:eastAsia="SimSun" w:cs="TrebuchetMS"/>
          <w:color w:val="000000"/>
          <w:sz w:val="20"/>
          <w:szCs w:val="21"/>
          <w:lang w:val="fr-BE" w:eastAsia="zh-CN"/>
        </w:rPr>
        <w:br/>
      </w:r>
    </w:p>
    <w:p w:rsidR="00F936E5" w:rsidRPr="007F45A3" w:rsidRDefault="00F936E5" w:rsidP="00F936E5">
      <w:pPr>
        <w:widowControl/>
        <w:numPr>
          <w:ilvl w:val="0"/>
          <w:numId w:val="30"/>
        </w:numPr>
        <w:autoSpaceDE/>
        <w:autoSpaceDN/>
        <w:spacing w:line="300" w:lineRule="auto"/>
        <w:jc w:val="both"/>
        <w:rPr>
          <w:rFonts w:eastAsia="SimSun" w:cs="TrebuchetMS"/>
          <w:color w:val="000000"/>
          <w:sz w:val="20"/>
          <w:szCs w:val="21"/>
          <w:lang w:val="fr-BE" w:eastAsia="zh-CN"/>
        </w:rPr>
      </w:pPr>
      <w:proofErr w:type="gramStart"/>
      <w:r w:rsidRPr="007F45A3">
        <w:rPr>
          <w:rFonts w:eastAsia="SimSun" w:cs="TrebuchetMS"/>
          <w:color w:val="000000"/>
          <w:sz w:val="20"/>
          <w:szCs w:val="21"/>
          <w:lang w:val="fr-BE" w:eastAsia="zh-CN"/>
        </w:rPr>
        <w:t>à</w:t>
      </w:r>
      <w:proofErr w:type="gramEnd"/>
      <w:r w:rsidRPr="007F45A3">
        <w:rPr>
          <w:rFonts w:eastAsia="SimSun" w:cs="TrebuchetMS"/>
          <w:color w:val="000000"/>
          <w:sz w:val="20"/>
          <w:szCs w:val="21"/>
          <w:lang w:val="fr-BE" w:eastAsia="zh-CN"/>
        </w:rPr>
        <w:t xml:space="preserve"> constituer une sûreté financière au profit de </w:t>
      </w:r>
      <w:r w:rsidRPr="007F45A3">
        <w:rPr>
          <w:sz w:val="20"/>
          <w:szCs w:val="21"/>
          <w:lang w:val="fr-BE" w:eastAsia="zh-CN"/>
        </w:rPr>
        <w:t xml:space="preserve">BOFAS </w:t>
      </w:r>
      <w:r w:rsidRPr="007F45A3">
        <w:rPr>
          <w:rFonts w:eastAsia="SimSun" w:cs="TrebuchetMS"/>
          <w:color w:val="000000"/>
          <w:sz w:val="20"/>
          <w:szCs w:val="21"/>
          <w:lang w:val="fr-BE" w:eastAsia="zh-CN"/>
        </w:rPr>
        <w:t>en garantie du remboursement des frais d’assainissement du sol pour la pollution du sol qui est étrangère à l’exploitation de la station</w:t>
      </w:r>
      <w:r w:rsidR="007759F6">
        <w:rPr>
          <w:rFonts w:eastAsia="SimSun" w:cs="TrebuchetMS"/>
          <w:color w:val="000000"/>
          <w:sz w:val="20"/>
          <w:szCs w:val="21"/>
          <w:lang w:val="fr-BE" w:eastAsia="zh-CN"/>
        </w:rPr>
        <w:t>-</w:t>
      </w:r>
      <w:r w:rsidRPr="007F45A3">
        <w:rPr>
          <w:rFonts w:eastAsia="SimSun" w:cs="TrebuchetMS"/>
          <w:color w:val="000000"/>
          <w:sz w:val="20"/>
          <w:szCs w:val="21"/>
          <w:lang w:val="fr-BE" w:eastAsia="zh-CN"/>
        </w:rPr>
        <w:t>service en cas d’application et suivant les  dispositions de l’Accord de coopération, et ce au plus tard dans les délais prévus dans l’Accord de coopération</w:t>
      </w:r>
      <w:r w:rsidR="00873EE3">
        <w:rPr>
          <w:rFonts w:eastAsia="SimSun" w:cs="TrebuchetMS"/>
          <w:color w:val="000000"/>
          <w:sz w:val="20"/>
          <w:szCs w:val="21"/>
          <w:lang w:val="fr-BE" w:eastAsia="zh-CN"/>
        </w:rPr>
        <w:t xml:space="preserve"> </w:t>
      </w:r>
      <w:r w:rsidRPr="007F45A3">
        <w:rPr>
          <w:rFonts w:eastAsia="SimSun" w:cs="TrebuchetMS"/>
          <w:color w:val="000000"/>
          <w:sz w:val="20"/>
          <w:szCs w:val="21"/>
          <w:lang w:val="fr-BE" w:eastAsia="zh-CN"/>
        </w:rPr>
        <w:t>;</w:t>
      </w:r>
    </w:p>
    <w:p w:rsidR="00F936E5" w:rsidRPr="007F45A3" w:rsidRDefault="00F936E5" w:rsidP="00F936E5">
      <w:pPr>
        <w:spacing w:line="300" w:lineRule="auto"/>
        <w:ind w:left="360"/>
        <w:jc w:val="both"/>
        <w:rPr>
          <w:rFonts w:eastAsia="SimSun" w:cs="TrebuchetMS"/>
          <w:color w:val="000000"/>
          <w:sz w:val="20"/>
          <w:szCs w:val="21"/>
          <w:lang w:val="fr-BE" w:eastAsia="zh-CN"/>
        </w:rPr>
      </w:pPr>
    </w:p>
    <w:p w:rsidR="00F936E5" w:rsidRPr="007F45A3" w:rsidRDefault="00F936E5" w:rsidP="00F936E5">
      <w:pPr>
        <w:widowControl/>
        <w:numPr>
          <w:ilvl w:val="0"/>
          <w:numId w:val="30"/>
        </w:numPr>
        <w:autoSpaceDE/>
        <w:autoSpaceDN/>
        <w:spacing w:line="300" w:lineRule="auto"/>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lastRenderedPageBreak/>
        <w:t>d’avoir fermé la station-service au plus tard le 26 mars 2006 et d’avoir enlevé toutes les installations aériennes de la station-service ainsi que d’avoir vidé et dégazé les installations souterraines (notamment les réservoirs, canalisations, tuyaux d’évacuation, collecteurs d’huiles,...) ;</w:t>
      </w:r>
    </w:p>
    <w:p w:rsidR="00F936E5" w:rsidRPr="007F45A3" w:rsidRDefault="00F936E5" w:rsidP="00F936E5">
      <w:pPr>
        <w:spacing w:line="300" w:lineRule="auto"/>
        <w:jc w:val="both"/>
        <w:rPr>
          <w:rFonts w:eastAsia="SimSun" w:cs="TrebuchetMS"/>
          <w:color w:val="000000"/>
          <w:sz w:val="20"/>
          <w:szCs w:val="21"/>
          <w:lang w:val="fr-BE" w:eastAsia="zh-CN"/>
        </w:rPr>
      </w:pPr>
    </w:p>
    <w:p w:rsidR="00F936E5" w:rsidRPr="007F45A3" w:rsidRDefault="00F936E5" w:rsidP="00F936E5">
      <w:pPr>
        <w:spacing w:line="300" w:lineRule="auto"/>
        <w:ind w:left="360"/>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t>Au cas où les installations souterraines n’ont pas été vidées ou dégazées, les coûts liés à ces travaux seront facturés par BOFAS et doivent être payés à BOFAS avant le démarrage du plan d’assainissement. ;</w:t>
      </w:r>
    </w:p>
    <w:p w:rsidR="00F936E5" w:rsidRPr="007F45A3" w:rsidRDefault="00F936E5" w:rsidP="00F936E5">
      <w:pPr>
        <w:spacing w:line="300" w:lineRule="auto"/>
        <w:ind w:left="360"/>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t xml:space="preserve"> </w:t>
      </w:r>
    </w:p>
    <w:p w:rsidR="00F936E5" w:rsidRPr="007F45A3" w:rsidRDefault="00F936E5" w:rsidP="00F936E5">
      <w:pPr>
        <w:widowControl/>
        <w:numPr>
          <w:ilvl w:val="0"/>
          <w:numId w:val="30"/>
        </w:numPr>
        <w:autoSpaceDE/>
        <w:autoSpaceDN/>
        <w:spacing w:line="300" w:lineRule="auto"/>
        <w:jc w:val="both"/>
        <w:rPr>
          <w:rFonts w:eastAsia="SimSun" w:cs="TrebuchetMS"/>
          <w:color w:val="000000"/>
          <w:sz w:val="20"/>
          <w:szCs w:val="21"/>
          <w:lang w:val="fr-BE" w:eastAsia="zh-CN"/>
        </w:rPr>
      </w:pPr>
      <w:r w:rsidRPr="007F45A3">
        <w:rPr>
          <w:sz w:val="20"/>
          <w:szCs w:val="21"/>
          <w:lang w:val="fr-BE"/>
        </w:rPr>
        <w:t xml:space="preserve">à ne pas utiliser ni faire utiliser le terrain pour l’exploitation d’une station-service pendant une période de 15 ans à partir de la date de fermeture de la station-service et de rendre cet engagement impératif vis-à-vis des tiers acquéreurs par le truchement d’une stipulation en chaîne ; </w:t>
      </w:r>
    </w:p>
    <w:p w:rsidR="00F936E5" w:rsidRPr="007F45A3" w:rsidRDefault="00F936E5" w:rsidP="00F936E5">
      <w:pPr>
        <w:spacing w:line="300" w:lineRule="auto"/>
        <w:ind w:left="360"/>
        <w:jc w:val="both"/>
        <w:rPr>
          <w:rFonts w:eastAsia="SimSun" w:cs="TrebuchetMS"/>
          <w:color w:val="000000"/>
          <w:sz w:val="20"/>
          <w:szCs w:val="21"/>
          <w:lang w:val="fr-BE" w:eastAsia="zh-CN"/>
        </w:rPr>
      </w:pPr>
    </w:p>
    <w:p w:rsidR="00F936E5" w:rsidRPr="007F45A3" w:rsidRDefault="00F936E5" w:rsidP="00F936E5">
      <w:pPr>
        <w:widowControl/>
        <w:numPr>
          <w:ilvl w:val="0"/>
          <w:numId w:val="30"/>
        </w:numPr>
        <w:autoSpaceDE/>
        <w:autoSpaceDN/>
        <w:spacing w:line="300" w:lineRule="auto"/>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t>à faire savoir à tout exploitant d’une station-service, qui est à nouveau exploitée sur un terrain assaini, que celui-ci est tenu de souscrire un contrat d’assurance couvrant les dommages pouvant résulter de la pollution future,</w:t>
      </w:r>
      <w:r w:rsidRPr="007F45A3">
        <w:rPr>
          <w:sz w:val="20"/>
          <w:szCs w:val="21"/>
          <w:lang w:val="fr-BE"/>
        </w:rPr>
        <w:t xml:space="preserve"> tel que visé dans l’Accord de coopération ;</w:t>
      </w:r>
    </w:p>
    <w:p w:rsidR="00F936E5" w:rsidRPr="007F45A3" w:rsidRDefault="00F936E5" w:rsidP="00F936E5">
      <w:pPr>
        <w:spacing w:line="300" w:lineRule="auto"/>
        <w:ind w:left="360"/>
        <w:jc w:val="both"/>
        <w:rPr>
          <w:rFonts w:eastAsia="SimSun" w:cs="TrebuchetMS"/>
          <w:color w:val="000000"/>
          <w:sz w:val="20"/>
          <w:szCs w:val="21"/>
          <w:lang w:val="fr-BE" w:eastAsia="zh-CN"/>
        </w:rPr>
      </w:pPr>
    </w:p>
    <w:p w:rsidR="00F936E5" w:rsidRPr="007F45A3" w:rsidRDefault="00F936E5" w:rsidP="00F936E5">
      <w:pPr>
        <w:widowControl/>
        <w:numPr>
          <w:ilvl w:val="0"/>
          <w:numId w:val="30"/>
        </w:numPr>
        <w:autoSpaceDE/>
        <w:autoSpaceDN/>
        <w:spacing w:line="300" w:lineRule="auto"/>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t xml:space="preserve">à rembourser à </w:t>
      </w:r>
      <w:r w:rsidRPr="007F45A3">
        <w:rPr>
          <w:sz w:val="20"/>
          <w:szCs w:val="21"/>
          <w:lang w:val="fr-BE" w:eastAsia="zh-CN"/>
        </w:rPr>
        <w:t xml:space="preserve">BOFAS </w:t>
      </w:r>
      <w:r w:rsidRPr="007F45A3">
        <w:rPr>
          <w:rFonts w:eastAsia="SimSun" w:cs="TrebuchetMS"/>
          <w:color w:val="000000"/>
          <w:sz w:val="20"/>
          <w:szCs w:val="21"/>
          <w:lang w:val="fr-BE" w:eastAsia="zh-CN"/>
        </w:rPr>
        <w:t xml:space="preserve">tous les frais déjà exposés, y compris les frais de gestion, majorés des intérêts légaux dès que sera mis fin au mandat de </w:t>
      </w:r>
      <w:r w:rsidRPr="007F45A3">
        <w:rPr>
          <w:sz w:val="20"/>
          <w:szCs w:val="21"/>
          <w:lang w:val="fr-BE" w:eastAsia="zh-CN"/>
        </w:rPr>
        <w:t xml:space="preserve">BOFAS </w:t>
      </w:r>
      <w:r w:rsidRPr="007F45A3">
        <w:rPr>
          <w:rFonts w:eastAsia="SimSun" w:cs="TrebuchetMS"/>
          <w:color w:val="000000"/>
          <w:sz w:val="20"/>
          <w:szCs w:val="21"/>
          <w:lang w:val="fr-BE" w:eastAsia="zh-CN"/>
        </w:rPr>
        <w:t>pour quelque motif que ce soit ;</w:t>
      </w:r>
    </w:p>
    <w:p w:rsidR="00F936E5" w:rsidRPr="007F45A3" w:rsidRDefault="00F936E5" w:rsidP="00F936E5">
      <w:pPr>
        <w:adjustRightInd w:val="0"/>
        <w:spacing w:line="300" w:lineRule="auto"/>
        <w:ind w:left="360"/>
        <w:jc w:val="both"/>
        <w:rPr>
          <w:rFonts w:eastAsia="SimSun" w:cs="TrebuchetMS"/>
          <w:sz w:val="20"/>
          <w:szCs w:val="21"/>
          <w:lang w:val="fr-BE" w:eastAsia="zh-CN"/>
        </w:rPr>
      </w:pPr>
      <w:r w:rsidRPr="007F45A3">
        <w:rPr>
          <w:rFonts w:eastAsia="SimSun" w:cs="TrebuchetMS"/>
          <w:sz w:val="20"/>
          <w:szCs w:val="21"/>
          <w:lang w:val="fr-BE" w:eastAsia="zh-CN"/>
        </w:rPr>
        <w:t xml:space="preserve">S’il est constaté que l’exploitant, l’utilisateur ou le propriétaire n’a pas respecté - ou n’a pas respecté en temps utile – les obligations telles que mentionnées dans l’Accord de coopération, alors tout droit à l’intervention de </w:t>
      </w:r>
      <w:r w:rsidRPr="007F45A3">
        <w:rPr>
          <w:sz w:val="20"/>
          <w:szCs w:val="21"/>
          <w:lang w:val="fr-BE" w:eastAsia="zh-CN"/>
        </w:rPr>
        <w:t xml:space="preserve">BOFAS </w:t>
      </w:r>
      <w:r w:rsidRPr="007F45A3">
        <w:rPr>
          <w:rFonts w:eastAsia="SimSun" w:cs="TrebuchetMS"/>
          <w:sz w:val="20"/>
          <w:szCs w:val="21"/>
          <w:lang w:val="fr-BE" w:eastAsia="zh-CN"/>
        </w:rPr>
        <w:t xml:space="preserve">s’éteint et le mandat, s’il est éventuellement encore en exécution, est censé prendre fin de plein droit. Dans ce cas, </w:t>
      </w:r>
      <w:r w:rsidRPr="007F45A3">
        <w:rPr>
          <w:sz w:val="20"/>
          <w:szCs w:val="21"/>
          <w:lang w:val="fr-BE" w:eastAsia="zh-CN"/>
        </w:rPr>
        <w:t xml:space="preserve">BOFAS </w:t>
      </w:r>
      <w:r w:rsidRPr="007F45A3">
        <w:rPr>
          <w:rFonts w:eastAsia="SimSun" w:cs="TrebuchetMS"/>
          <w:sz w:val="20"/>
          <w:szCs w:val="21"/>
          <w:lang w:val="fr-BE" w:eastAsia="zh-CN"/>
        </w:rPr>
        <w:t>peut réclamer auprès de l’exploitant, l’utilisateur ou le propriétaire tous les frais déjà exposés y compris les frais de gestion, majorés des intérêts légaux.</w:t>
      </w:r>
    </w:p>
    <w:p w:rsidR="00F936E5" w:rsidRPr="007F45A3" w:rsidRDefault="00F936E5" w:rsidP="00F936E5">
      <w:pPr>
        <w:adjustRightInd w:val="0"/>
        <w:spacing w:line="300" w:lineRule="auto"/>
        <w:jc w:val="both"/>
        <w:rPr>
          <w:rFonts w:eastAsia="SimSun" w:cs="TrebuchetMS"/>
          <w:color w:val="000000"/>
          <w:sz w:val="20"/>
          <w:szCs w:val="21"/>
          <w:lang w:val="fr-BE" w:eastAsia="zh-CN"/>
        </w:rPr>
      </w:pPr>
    </w:p>
    <w:p w:rsidR="00F936E5" w:rsidRPr="007F45A3" w:rsidRDefault="00F936E5" w:rsidP="00F936E5">
      <w:pPr>
        <w:widowControl/>
        <w:numPr>
          <w:ilvl w:val="0"/>
          <w:numId w:val="30"/>
        </w:numPr>
        <w:autoSpaceDE/>
        <w:autoSpaceDN/>
        <w:spacing w:line="300" w:lineRule="auto"/>
        <w:jc w:val="both"/>
        <w:rPr>
          <w:sz w:val="20"/>
          <w:szCs w:val="21"/>
          <w:lang w:val="fr-BE"/>
        </w:rPr>
      </w:pPr>
      <w:r w:rsidRPr="007F45A3">
        <w:rPr>
          <w:sz w:val="20"/>
          <w:szCs w:val="21"/>
          <w:lang w:val="fr-BE"/>
        </w:rPr>
        <w:t>à autoriser l’exécution des travaux d’assainissement du sol sur le terrain et de ne pas exécuter ou de ne pas laisser exécuter des rénovations ou d’autres nouvelles activités tant qu’une approbation écrite par BOFAS n’ait été délivrée dans laquelle est attestée que l’activité ou les travaux envisagés n’entravent pas l’exécution des travaux d’assainissement du sol.</w:t>
      </w:r>
    </w:p>
    <w:p w:rsidR="00F936E5" w:rsidRPr="007F45A3" w:rsidRDefault="00F936E5" w:rsidP="00F936E5">
      <w:pPr>
        <w:spacing w:line="300" w:lineRule="auto"/>
        <w:ind w:left="360"/>
        <w:jc w:val="both"/>
        <w:rPr>
          <w:sz w:val="20"/>
          <w:szCs w:val="21"/>
          <w:lang w:val="fr-BE"/>
        </w:rPr>
      </w:pPr>
    </w:p>
    <w:p w:rsidR="00F936E5" w:rsidRPr="007F45A3" w:rsidRDefault="00F936E5" w:rsidP="00F936E5">
      <w:pPr>
        <w:widowControl/>
        <w:numPr>
          <w:ilvl w:val="0"/>
          <w:numId w:val="30"/>
        </w:numPr>
        <w:autoSpaceDE/>
        <w:autoSpaceDN/>
        <w:spacing w:line="300" w:lineRule="auto"/>
        <w:jc w:val="both"/>
        <w:rPr>
          <w:sz w:val="20"/>
          <w:szCs w:val="21"/>
          <w:lang w:val="fr-BE"/>
        </w:rPr>
      </w:pPr>
      <w:r w:rsidRPr="007F45A3">
        <w:rPr>
          <w:sz w:val="20"/>
          <w:szCs w:val="21"/>
          <w:lang w:val="fr-BE"/>
        </w:rPr>
        <w:t>A informer BOFAS sans délai en cas de transfert de propriété prévu ou réalisé du terrain.</w:t>
      </w:r>
    </w:p>
    <w:p w:rsidR="004B08C4" w:rsidRPr="00F936E5" w:rsidRDefault="004B08C4" w:rsidP="00775FB9">
      <w:pPr>
        <w:rPr>
          <w:sz w:val="19"/>
          <w:lang w:val="fr-BE"/>
        </w:rPr>
      </w:pPr>
    </w:p>
    <w:p w:rsidR="004B08C4" w:rsidRPr="00F936E5" w:rsidRDefault="00F936E5" w:rsidP="00775FB9">
      <w:pPr>
        <w:pStyle w:val="BOFAS-standaardtekst"/>
        <w:rPr>
          <w:b/>
          <w:w w:val="105"/>
          <w:lang w:val="fr-BE"/>
        </w:rPr>
      </w:pPr>
      <w:r w:rsidRPr="00F936E5">
        <w:rPr>
          <w:b/>
          <w:w w:val="105"/>
          <w:sz w:val="24"/>
          <w:lang w:val="fr-BE"/>
        </w:rPr>
        <w:t>ARTICLE</w:t>
      </w:r>
      <w:r w:rsidR="004B08C4" w:rsidRPr="00F936E5">
        <w:rPr>
          <w:b/>
          <w:w w:val="105"/>
          <w:lang w:val="fr-BE"/>
        </w:rPr>
        <w:t xml:space="preserve"> 5</w:t>
      </w:r>
    </w:p>
    <w:p w:rsidR="004B08C4" w:rsidRPr="00F936E5" w:rsidRDefault="004B08C4" w:rsidP="00775FB9">
      <w:pPr>
        <w:pStyle w:val="BodyText"/>
        <w:rPr>
          <w:b/>
          <w:sz w:val="28"/>
          <w:lang w:val="fr-BE"/>
        </w:rPr>
      </w:pPr>
    </w:p>
    <w:p w:rsidR="00F936E5" w:rsidRPr="007F45A3" w:rsidRDefault="00F936E5" w:rsidP="00F936E5">
      <w:pPr>
        <w:adjustRightInd w:val="0"/>
        <w:spacing w:line="300" w:lineRule="auto"/>
        <w:rPr>
          <w:rFonts w:eastAsia="SimSun" w:cs="TrebuchetMS"/>
          <w:sz w:val="20"/>
          <w:szCs w:val="21"/>
          <w:lang w:val="fr-BE" w:eastAsia="zh-CN"/>
        </w:rPr>
      </w:pPr>
      <w:r w:rsidRPr="007F45A3">
        <w:rPr>
          <w:rFonts w:eastAsia="SimSun" w:cs="TrebuchetMS"/>
          <w:sz w:val="20"/>
          <w:szCs w:val="21"/>
          <w:lang w:val="fr-BE" w:eastAsia="zh-CN"/>
        </w:rPr>
        <w:t>Le Demandeur joint à la présente convention une obligation dans le chef du Propriétaire dans laquelle le propriétaire s’engage:</w:t>
      </w:r>
    </w:p>
    <w:p w:rsidR="00F936E5" w:rsidRPr="007F45A3" w:rsidRDefault="00F936E5" w:rsidP="00F936E5">
      <w:pPr>
        <w:widowControl/>
        <w:numPr>
          <w:ilvl w:val="0"/>
          <w:numId w:val="32"/>
        </w:numPr>
        <w:autoSpaceDE/>
        <w:autoSpaceDN/>
        <w:spacing w:line="300" w:lineRule="auto"/>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t>à ne pas utiliser ni faire utiliser le terrain pour l’exploitation d’une station-service pendant une période de 15 ans à partir de la date de fermeture de la station-service et de rendre cet engagement impératif vis-à-vis des tiers acquéreurs par le truchement d’une stipulation en chaîne ;</w:t>
      </w:r>
    </w:p>
    <w:p w:rsidR="00F936E5" w:rsidRPr="007F45A3" w:rsidRDefault="00F936E5" w:rsidP="00F936E5">
      <w:pPr>
        <w:widowControl/>
        <w:autoSpaceDE/>
        <w:autoSpaceDN/>
        <w:spacing w:line="300" w:lineRule="auto"/>
        <w:ind w:left="360"/>
        <w:jc w:val="both"/>
        <w:rPr>
          <w:rFonts w:eastAsia="SimSun" w:cs="TrebuchetMS"/>
          <w:color w:val="000000"/>
          <w:sz w:val="20"/>
          <w:szCs w:val="21"/>
          <w:lang w:val="fr-BE" w:eastAsia="zh-CN"/>
        </w:rPr>
      </w:pPr>
    </w:p>
    <w:p w:rsidR="00F936E5" w:rsidRPr="007F45A3" w:rsidRDefault="00F936E5" w:rsidP="00F936E5">
      <w:pPr>
        <w:widowControl/>
        <w:numPr>
          <w:ilvl w:val="0"/>
          <w:numId w:val="32"/>
        </w:numPr>
        <w:autoSpaceDE/>
        <w:autoSpaceDN/>
        <w:spacing w:line="300" w:lineRule="auto"/>
        <w:jc w:val="both"/>
        <w:rPr>
          <w:rFonts w:eastAsia="SimSun" w:cs="TrebuchetMS"/>
          <w:color w:val="000000"/>
          <w:sz w:val="20"/>
          <w:szCs w:val="21"/>
          <w:lang w:val="fr-BE" w:eastAsia="zh-CN"/>
        </w:rPr>
      </w:pPr>
      <w:r w:rsidRPr="007F45A3">
        <w:rPr>
          <w:rFonts w:eastAsia="SimSun" w:cs="TrebuchetMS"/>
          <w:color w:val="000000"/>
          <w:sz w:val="20"/>
          <w:szCs w:val="21"/>
          <w:lang w:val="fr-BE" w:eastAsia="zh-CN"/>
        </w:rPr>
        <w:lastRenderedPageBreak/>
        <w:t>à autoriser l’exécution des travaux d’assainissement du sol sur le terrain tel qu’indiqué à l’article 2 et de ne pas exécuter ou de ne pas laisser exécuter des rénovations ou d’autres nouvelles activités tant qu’une approbation écrite par BOFAS n’ait été délivrée dans laquelle est attestée que l’activité ou les travaux envisagés n’entravent pas l’exécution des travaux d’assainissement du sol.</w:t>
      </w:r>
    </w:p>
    <w:p w:rsidR="004B08C4" w:rsidRPr="00F936E5" w:rsidRDefault="004B08C4" w:rsidP="00775FB9">
      <w:pPr>
        <w:pStyle w:val="ListParagraph"/>
        <w:rPr>
          <w:w w:val="105"/>
          <w:sz w:val="20"/>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6</w:t>
      </w:r>
    </w:p>
    <w:p w:rsidR="004B08C4" w:rsidRPr="007F45A3" w:rsidRDefault="004B08C4" w:rsidP="00775FB9">
      <w:pPr>
        <w:pStyle w:val="BodyText"/>
        <w:spacing w:before="2"/>
        <w:ind w:left="426"/>
        <w:rPr>
          <w:b/>
          <w:sz w:val="28"/>
          <w:lang w:val="fr-BE"/>
        </w:rPr>
      </w:pPr>
    </w:p>
    <w:p w:rsidR="007F45A3" w:rsidRPr="007F45A3" w:rsidRDefault="007F45A3" w:rsidP="007F45A3">
      <w:pPr>
        <w:adjustRightInd w:val="0"/>
        <w:spacing w:line="276" w:lineRule="auto"/>
        <w:jc w:val="both"/>
        <w:rPr>
          <w:rFonts w:eastAsia="SimSun" w:cs="TrebuchetMS"/>
          <w:sz w:val="18"/>
          <w:lang w:val="fr-BE" w:eastAsia="zh-CN"/>
        </w:rPr>
      </w:pPr>
      <w:r w:rsidRPr="007F45A3">
        <w:rPr>
          <w:rFonts w:eastAsia="SimSun" w:cs="TrebuchetMS"/>
          <w:sz w:val="20"/>
          <w:szCs w:val="21"/>
          <w:lang w:val="fr-BE" w:eastAsia="zh-CN"/>
        </w:rPr>
        <w:t xml:space="preserve">Dans le cadre du mandat qui lui est conféré, </w:t>
      </w:r>
      <w:r w:rsidRPr="007F45A3">
        <w:rPr>
          <w:sz w:val="20"/>
          <w:szCs w:val="21"/>
          <w:lang w:val="fr-BE" w:eastAsia="zh-CN"/>
        </w:rPr>
        <w:t xml:space="preserve">BOFAS </w:t>
      </w:r>
      <w:r w:rsidRPr="007F45A3">
        <w:rPr>
          <w:rFonts w:eastAsia="SimSun" w:cs="TrebuchetMS"/>
          <w:sz w:val="20"/>
          <w:szCs w:val="21"/>
          <w:lang w:val="fr-BE" w:eastAsia="zh-CN"/>
        </w:rPr>
        <w:t>s’engage à entreprendre au nom et pour le compte du Demandeur toutes les démarches qui sont requises pour la réalisation de l’assainissement du sol, respectant ce qui est stipulé dans l’Accord de coopération.</w:t>
      </w:r>
    </w:p>
    <w:p w:rsidR="00775FB9" w:rsidRPr="007F45A3" w:rsidRDefault="00775FB9" w:rsidP="00775FB9">
      <w:pPr>
        <w:pStyle w:val="BodyText"/>
        <w:spacing w:line="312" w:lineRule="auto"/>
        <w:jc w:val="both"/>
        <w:rPr>
          <w:w w:val="105"/>
          <w:sz w:val="20"/>
          <w:szCs w:val="20"/>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7</w:t>
      </w:r>
    </w:p>
    <w:p w:rsidR="004B08C4" w:rsidRPr="007F45A3" w:rsidRDefault="004B08C4" w:rsidP="00775FB9">
      <w:pPr>
        <w:pStyle w:val="BOFAS-standaardtekst"/>
        <w:rPr>
          <w:w w:val="105"/>
          <w:lang w:val="fr-BE"/>
        </w:rPr>
      </w:pPr>
    </w:p>
    <w:p w:rsidR="007F45A3" w:rsidRPr="007F45A3" w:rsidRDefault="007F45A3" w:rsidP="007F45A3">
      <w:pPr>
        <w:adjustRightInd w:val="0"/>
        <w:spacing w:line="276" w:lineRule="auto"/>
        <w:jc w:val="both"/>
        <w:rPr>
          <w:rFonts w:eastAsia="SimSun" w:cs="TrebuchetMS"/>
          <w:sz w:val="20"/>
          <w:szCs w:val="20"/>
          <w:lang w:val="fr-BE" w:eastAsia="zh-CN"/>
        </w:rPr>
      </w:pPr>
      <w:r w:rsidRPr="007F45A3">
        <w:rPr>
          <w:rFonts w:eastAsia="SimSun" w:cs="TrebuchetMS"/>
          <w:sz w:val="20"/>
          <w:szCs w:val="20"/>
          <w:lang w:val="fr-BE" w:eastAsia="zh-CN"/>
        </w:rPr>
        <w:t>La présente convention n’est considérée comme valable que si:</w:t>
      </w:r>
    </w:p>
    <w:p w:rsidR="007F45A3" w:rsidRPr="007F45A3" w:rsidRDefault="007F45A3" w:rsidP="007F45A3">
      <w:pPr>
        <w:widowControl/>
        <w:numPr>
          <w:ilvl w:val="0"/>
          <w:numId w:val="34"/>
        </w:numPr>
        <w:autoSpaceDE/>
        <w:autoSpaceDN/>
        <w:spacing w:line="276" w:lineRule="auto"/>
        <w:jc w:val="both"/>
        <w:rPr>
          <w:rFonts w:eastAsia="SimSun" w:cs="TrebuchetMS"/>
          <w:color w:val="000000"/>
          <w:sz w:val="20"/>
          <w:szCs w:val="20"/>
          <w:lang w:val="fr-BE" w:eastAsia="zh-CN"/>
        </w:rPr>
      </w:pPr>
      <w:proofErr w:type="gramStart"/>
      <w:r w:rsidRPr="007F45A3">
        <w:rPr>
          <w:rFonts w:eastAsia="SimSun" w:cs="TrebuchetMS"/>
          <w:color w:val="000000"/>
          <w:sz w:val="20"/>
          <w:szCs w:val="20"/>
          <w:lang w:val="fr-BE" w:eastAsia="zh-CN"/>
        </w:rPr>
        <w:t>elle</w:t>
      </w:r>
      <w:proofErr w:type="gramEnd"/>
      <w:r w:rsidRPr="007F45A3">
        <w:rPr>
          <w:rFonts w:eastAsia="SimSun" w:cs="TrebuchetMS"/>
          <w:color w:val="000000"/>
          <w:sz w:val="20"/>
          <w:szCs w:val="20"/>
          <w:lang w:val="fr-BE" w:eastAsia="zh-CN"/>
        </w:rPr>
        <w:t xml:space="preserve"> s’accompagne d’une demande d’intervention de BOFAS au moyen du dossier de demande tel qu’établi par BOFAS</w:t>
      </w:r>
      <w:r w:rsidR="00873EE3">
        <w:rPr>
          <w:rFonts w:eastAsia="SimSun" w:cs="TrebuchetMS"/>
          <w:color w:val="000000"/>
          <w:sz w:val="20"/>
          <w:szCs w:val="20"/>
          <w:lang w:val="fr-BE" w:eastAsia="zh-CN"/>
        </w:rPr>
        <w:t xml:space="preserve"> </w:t>
      </w:r>
      <w:r w:rsidRPr="007F45A3">
        <w:rPr>
          <w:rFonts w:eastAsia="SimSun" w:cs="TrebuchetMS"/>
          <w:color w:val="000000"/>
          <w:sz w:val="20"/>
          <w:szCs w:val="20"/>
          <w:lang w:val="fr-BE" w:eastAsia="zh-CN"/>
        </w:rPr>
        <w:t>;</w:t>
      </w:r>
    </w:p>
    <w:p w:rsidR="007F45A3" w:rsidRPr="007F45A3" w:rsidRDefault="007F45A3" w:rsidP="007F45A3">
      <w:pPr>
        <w:widowControl/>
        <w:numPr>
          <w:ilvl w:val="0"/>
          <w:numId w:val="34"/>
        </w:numPr>
        <w:autoSpaceDE/>
        <w:autoSpaceDN/>
        <w:spacing w:line="276" w:lineRule="auto"/>
        <w:jc w:val="both"/>
        <w:rPr>
          <w:rFonts w:eastAsia="SimSun" w:cs="TrebuchetMS"/>
          <w:color w:val="000000"/>
          <w:sz w:val="20"/>
          <w:szCs w:val="20"/>
          <w:lang w:val="fr-BE" w:eastAsia="zh-CN"/>
        </w:rPr>
      </w:pPr>
      <w:r w:rsidRPr="007F45A3">
        <w:rPr>
          <w:rFonts w:eastAsia="SimSun" w:cs="TrebuchetMS"/>
          <w:color w:val="000000"/>
          <w:sz w:val="20"/>
          <w:szCs w:val="20"/>
          <w:lang w:val="fr-BE" w:eastAsia="zh-CN"/>
        </w:rPr>
        <w:t>et que ladite demande est jugée complète et recevable par BOFAS.</w:t>
      </w:r>
    </w:p>
    <w:p w:rsidR="004B08C4" w:rsidRPr="007F45A3" w:rsidRDefault="004B08C4" w:rsidP="00775FB9">
      <w:pPr>
        <w:pStyle w:val="BOFAS-standaardtekst"/>
        <w:rPr>
          <w:w w:val="105"/>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8</w:t>
      </w:r>
    </w:p>
    <w:p w:rsidR="004B08C4" w:rsidRPr="007F45A3" w:rsidRDefault="004B08C4" w:rsidP="00775FB9">
      <w:pPr>
        <w:pStyle w:val="BodyText"/>
        <w:ind w:left="426"/>
        <w:rPr>
          <w:b/>
          <w:sz w:val="28"/>
          <w:lang w:val="fr-BE"/>
        </w:rPr>
      </w:pPr>
    </w:p>
    <w:p w:rsidR="007F45A3" w:rsidRPr="007F45A3" w:rsidRDefault="007F45A3" w:rsidP="007F45A3">
      <w:pPr>
        <w:adjustRightInd w:val="0"/>
        <w:spacing w:line="276" w:lineRule="auto"/>
        <w:rPr>
          <w:rFonts w:cs="Arial"/>
          <w:sz w:val="20"/>
          <w:szCs w:val="20"/>
          <w:lang w:val="fr-BE"/>
        </w:rPr>
      </w:pPr>
      <w:r w:rsidRPr="007F45A3">
        <w:rPr>
          <w:rFonts w:cs="Arial"/>
          <w:sz w:val="20"/>
          <w:szCs w:val="20"/>
          <w:lang w:val="fr-BE"/>
        </w:rPr>
        <w:t>Sans préjudice de l’article 7 de l’Accord de coopération, les frais qui entrent en considération pour l’indemnisation par BOFAS sont les frais d’étude complémentaire obligatoire, de démantèlement d’installations souterraines pour le stockage et la distribution de carburants, d’assainissement du sol et de surveillance portant sur le site ou le terrain pollué.</w:t>
      </w:r>
    </w:p>
    <w:p w:rsidR="007F45A3" w:rsidRPr="007F45A3" w:rsidRDefault="007F45A3" w:rsidP="007F45A3">
      <w:pPr>
        <w:adjustRightInd w:val="0"/>
        <w:spacing w:line="276" w:lineRule="auto"/>
        <w:rPr>
          <w:rFonts w:cs="Arial"/>
          <w:sz w:val="20"/>
          <w:szCs w:val="20"/>
          <w:lang w:val="fr-BE"/>
        </w:rPr>
      </w:pPr>
    </w:p>
    <w:p w:rsidR="007F45A3" w:rsidRDefault="007F45A3" w:rsidP="007F45A3">
      <w:pPr>
        <w:adjustRightInd w:val="0"/>
        <w:spacing w:line="276" w:lineRule="auto"/>
        <w:rPr>
          <w:rFonts w:cs="Arial"/>
          <w:sz w:val="20"/>
          <w:szCs w:val="20"/>
          <w:lang w:val="fr-BE"/>
        </w:rPr>
      </w:pPr>
      <w:r w:rsidRPr="007F45A3">
        <w:rPr>
          <w:rFonts w:cs="Arial"/>
          <w:sz w:val="20"/>
          <w:szCs w:val="20"/>
          <w:lang w:val="fr-BE"/>
        </w:rPr>
        <w:t>Après la réalisation des travaux d’assainissement, BOFAS laissera le terrain dans un état sûr, de sorte que puisse perdurer une fonction identique à celle exercée à la date de la signature de la présente convention</w:t>
      </w:r>
      <w:r>
        <w:rPr>
          <w:rFonts w:cs="Arial"/>
          <w:sz w:val="20"/>
          <w:szCs w:val="20"/>
          <w:lang w:val="fr-BE"/>
        </w:rPr>
        <w:t>.</w:t>
      </w:r>
    </w:p>
    <w:p w:rsidR="007F45A3" w:rsidRPr="007F45A3" w:rsidRDefault="007F45A3" w:rsidP="007F45A3">
      <w:pPr>
        <w:adjustRightInd w:val="0"/>
        <w:spacing w:line="276" w:lineRule="auto"/>
        <w:rPr>
          <w:rFonts w:cs="Arial"/>
          <w:sz w:val="20"/>
          <w:szCs w:val="20"/>
          <w:lang w:val="fr-BE"/>
        </w:rPr>
      </w:pPr>
    </w:p>
    <w:p w:rsidR="007F45A3" w:rsidRDefault="007F45A3" w:rsidP="007F45A3">
      <w:pPr>
        <w:adjustRightInd w:val="0"/>
        <w:spacing w:line="276" w:lineRule="auto"/>
        <w:rPr>
          <w:rFonts w:cs="Arial"/>
          <w:sz w:val="20"/>
          <w:szCs w:val="20"/>
          <w:lang w:val="fr-BE"/>
        </w:rPr>
      </w:pPr>
      <w:r w:rsidRPr="007F45A3">
        <w:rPr>
          <w:rFonts w:cs="Arial"/>
          <w:sz w:val="20"/>
          <w:szCs w:val="20"/>
          <w:lang w:val="fr-BE"/>
        </w:rPr>
        <w:t>Les travaux de remise en état fonctionnel sont exécutés autant que possible avec la réutilisation des matériaux démantelés. Le cas échéant, ils sont complétés par des matériaux similaires ; cela peut entraîner des différences de couleur ou d'esthétique. Les travaux de remise en état fonctionnel n’ont pas le but d’entraîner une "plus-value".</w:t>
      </w:r>
    </w:p>
    <w:p w:rsidR="007F45A3" w:rsidRPr="007F45A3" w:rsidRDefault="007F45A3" w:rsidP="007F45A3">
      <w:pPr>
        <w:adjustRightInd w:val="0"/>
        <w:spacing w:line="276" w:lineRule="auto"/>
        <w:rPr>
          <w:rFonts w:cs="Arial"/>
          <w:sz w:val="20"/>
          <w:szCs w:val="20"/>
          <w:lang w:val="fr-BE"/>
        </w:rPr>
      </w:pPr>
    </w:p>
    <w:p w:rsidR="007F45A3" w:rsidRDefault="007F45A3" w:rsidP="007F45A3">
      <w:pPr>
        <w:adjustRightInd w:val="0"/>
        <w:spacing w:line="276" w:lineRule="auto"/>
        <w:rPr>
          <w:rFonts w:cs="Arial"/>
          <w:sz w:val="20"/>
          <w:szCs w:val="20"/>
          <w:lang w:val="fr-BE"/>
        </w:rPr>
      </w:pPr>
      <w:r w:rsidRPr="007F45A3">
        <w:rPr>
          <w:rFonts w:cs="Arial"/>
          <w:sz w:val="20"/>
          <w:szCs w:val="20"/>
          <w:lang w:val="fr-BE"/>
        </w:rPr>
        <w:t>Le Demandeur est lui-même responsable d’enlever tous les autres matériaux ou des plantes dans la zone des travaux, dans le cas où il désire les récupérer. Cette récupération doit être réalisée avant le début des travaux d'assainissement.</w:t>
      </w:r>
    </w:p>
    <w:p w:rsidR="007F45A3" w:rsidRPr="007F45A3" w:rsidRDefault="007F45A3" w:rsidP="007F45A3">
      <w:pPr>
        <w:adjustRightInd w:val="0"/>
        <w:spacing w:line="276" w:lineRule="auto"/>
        <w:rPr>
          <w:rFonts w:cs="Arial"/>
          <w:sz w:val="20"/>
          <w:szCs w:val="20"/>
          <w:lang w:val="fr-BE"/>
        </w:rPr>
      </w:pPr>
    </w:p>
    <w:p w:rsidR="007F45A3" w:rsidRDefault="007F45A3" w:rsidP="007F45A3">
      <w:pPr>
        <w:adjustRightInd w:val="0"/>
        <w:spacing w:line="276" w:lineRule="auto"/>
        <w:rPr>
          <w:rFonts w:cs="Arial"/>
          <w:sz w:val="20"/>
          <w:szCs w:val="20"/>
          <w:lang w:val="fr-BE"/>
        </w:rPr>
      </w:pPr>
      <w:r w:rsidRPr="007F45A3">
        <w:rPr>
          <w:rFonts w:cs="Arial"/>
          <w:sz w:val="20"/>
          <w:szCs w:val="20"/>
          <w:lang w:val="fr-BE"/>
        </w:rPr>
        <w:t>Si le Demandeur le souhaite, il peut, en gestion propre, faire effectuer (une partie) des réparations et/ou utiliser des matériaux de qualité supérieure ou plus onéreux. Dans ce cas, une annexe sera ajoutée à la présente convention. BOFAS met à la disposition du Demandeur un budget. Ce budget est au maximum égal à l'offre reçue par BOFAS de son entrepreneur en assainissement pour les travaux de remise en état fonctionnel (conformément aux principes énoncés dans le paragraphe précédent).</w:t>
      </w:r>
    </w:p>
    <w:p w:rsidR="007F45A3" w:rsidRPr="007F45A3" w:rsidRDefault="007F45A3" w:rsidP="007F45A3">
      <w:pPr>
        <w:adjustRightInd w:val="0"/>
        <w:spacing w:line="276" w:lineRule="auto"/>
        <w:rPr>
          <w:rFonts w:cs="Arial"/>
          <w:sz w:val="20"/>
          <w:szCs w:val="20"/>
          <w:lang w:val="fr-BE"/>
        </w:rPr>
      </w:pPr>
    </w:p>
    <w:p w:rsidR="00873EE3" w:rsidRDefault="00873EE3" w:rsidP="007F45A3">
      <w:pPr>
        <w:adjustRightInd w:val="0"/>
        <w:spacing w:line="276" w:lineRule="auto"/>
        <w:rPr>
          <w:rFonts w:cs="Arial"/>
          <w:sz w:val="20"/>
          <w:szCs w:val="20"/>
          <w:lang w:val="fr-BE"/>
        </w:rPr>
      </w:pPr>
    </w:p>
    <w:p w:rsidR="007F45A3" w:rsidRDefault="007F45A3" w:rsidP="007F45A3">
      <w:pPr>
        <w:adjustRightInd w:val="0"/>
        <w:spacing w:line="276" w:lineRule="auto"/>
        <w:rPr>
          <w:rFonts w:cs="Arial"/>
          <w:sz w:val="20"/>
          <w:szCs w:val="20"/>
          <w:lang w:val="fr-BE"/>
        </w:rPr>
      </w:pPr>
      <w:r w:rsidRPr="007F45A3">
        <w:rPr>
          <w:rFonts w:cs="Arial"/>
          <w:sz w:val="20"/>
          <w:szCs w:val="20"/>
          <w:lang w:val="fr-BE"/>
        </w:rPr>
        <w:lastRenderedPageBreak/>
        <w:t xml:space="preserve">Si le Demandeur fait réaliser des travaux qui ne sont pas liés aux travaux d'assainissement (travaux étrangers à BOFAS), ceux-ci doivent être strictement séparés des travaux d'assainissement. </w:t>
      </w:r>
    </w:p>
    <w:p w:rsidR="007F45A3" w:rsidRPr="007F45A3" w:rsidRDefault="007F45A3" w:rsidP="007F45A3">
      <w:pPr>
        <w:adjustRightInd w:val="0"/>
        <w:spacing w:line="276" w:lineRule="auto"/>
        <w:rPr>
          <w:rFonts w:cs="Arial"/>
          <w:sz w:val="20"/>
          <w:szCs w:val="20"/>
          <w:lang w:val="fr-BE"/>
        </w:rPr>
      </w:pPr>
    </w:p>
    <w:p w:rsidR="007F45A3" w:rsidRDefault="007F45A3" w:rsidP="007F45A3">
      <w:pPr>
        <w:adjustRightInd w:val="0"/>
        <w:spacing w:line="276" w:lineRule="auto"/>
        <w:rPr>
          <w:rFonts w:cs="Arial"/>
          <w:sz w:val="20"/>
          <w:szCs w:val="20"/>
          <w:lang w:val="fr-BE"/>
        </w:rPr>
      </w:pPr>
      <w:r w:rsidRPr="007F45A3">
        <w:rPr>
          <w:rFonts w:cs="Arial"/>
          <w:sz w:val="20"/>
          <w:szCs w:val="20"/>
          <w:lang w:val="fr-BE"/>
        </w:rPr>
        <w:t>En cas de réparations effectuées par le Demandeur lui-même ou en cas de travaux étrangers à BOFAS, le Demandeur agit lui-même en tant que maître d’ouvrage et ce sans aucune intervention, de quelque manière que ce soit, de BOFAS. Le Demandeur décharge BOFAS de tous les frais et de toute responsabilité et renonce expressément à toute réclamation à l'encontre de BOFAS pour ces travaux effectués.</w:t>
      </w:r>
    </w:p>
    <w:p w:rsidR="007F45A3" w:rsidRPr="007F45A3" w:rsidRDefault="007F45A3" w:rsidP="007F45A3">
      <w:pPr>
        <w:adjustRightInd w:val="0"/>
        <w:spacing w:line="276" w:lineRule="auto"/>
        <w:rPr>
          <w:rFonts w:cs="Arial"/>
          <w:sz w:val="20"/>
          <w:szCs w:val="20"/>
          <w:lang w:val="fr-BE"/>
        </w:rPr>
      </w:pPr>
    </w:p>
    <w:p w:rsidR="007F45A3" w:rsidRPr="007F45A3" w:rsidRDefault="007F45A3" w:rsidP="007F45A3">
      <w:pPr>
        <w:adjustRightInd w:val="0"/>
        <w:spacing w:line="276" w:lineRule="auto"/>
        <w:rPr>
          <w:rFonts w:cs="Arial"/>
          <w:sz w:val="20"/>
          <w:szCs w:val="20"/>
          <w:lang w:val="fr-BE"/>
        </w:rPr>
      </w:pPr>
      <w:r w:rsidRPr="007F45A3">
        <w:rPr>
          <w:rFonts w:cs="Arial"/>
          <w:sz w:val="20"/>
          <w:szCs w:val="20"/>
          <w:lang w:val="fr-BE"/>
        </w:rPr>
        <w:t>Dans le cadre d'obligations d’études et d'assainissement, BOFAS peut être amené à mettre en place des infrastructures d'assainissement (par exemple des puits). Ces infrastructures sont nécessaires pour pouvoir garantir le déroulement des travaux d'assainissement. Le cas échéant, BOFAS établira, en cours de projet, une annexe relative aux mesures conservatoires et d’entretien de ces infrastructures.</w:t>
      </w:r>
    </w:p>
    <w:p w:rsidR="004B08C4" w:rsidRPr="007F45A3" w:rsidRDefault="004B08C4" w:rsidP="00775FB9">
      <w:pPr>
        <w:pStyle w:val="BodyText"/>
        <w:spacing w:line="312" w:lineRule="auto"/>
        <w:jc w:val="both"/>
        <w:rPr>
          <w:sz w:val="20"/>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9</w:t>
      </w:r>
    </w:p>
    <w:p w:rsidR="004B08C4" w:rsidRPr="007F45A3" w:rsidRDefault="004B08C4" w:rsidP="00775FB9">
      <w:pPr>
        <w:pStyle w:val="BodyText"/>
        <w:spacing w:before="3"/>
        <w:ind w:left="426"/>
        <w:rPr>
          <w:b/>
          <w:sz w:val="20"/>
          <w:lang w:val="fr-BE"/>
        </w:rPr>
      </w:pPr>
    </w:p>
    <w:p w:rsidR="007F45A3" w:rsidRPr="007F45A3" w:rsidRDefault="007F45A3" w:rsidP="007F45A3">
      <w:pPr>
        <w:adjustRightInd w:val="0"/>
        <w:spacing w:line="276" w:lineRule="auto"/>
        <w:rPr>
          <w:rFonts w:cs="Arial"/>
          <w:sz w:val="20"/>
          <w:szCs w:val="20"/>
          <w:lang w:val="fr-BE"/>
        </w:rPr>
      </w:pPr>
      <w:r w:rsidRPr="007F45A3">
        <w:rPr>
          <w:rFonts w:cs="Arial"/>
          <w:sz w:val="20"/>
          <w:szCs w:val="20"/>
          <w:lang w:val="fr-BE"/>
        </w:rPr>
        <w:t>Des tiers ne peuvent tirer aucun droit de la présente convention.</w:t>
      </w:r>
    </w:p>
    <w:p w:rsidR="004B08C4" w:rsidRPr="007F45A3" w:rsidRDefault="004B08C4" w:rsidP="00775FB9">
      <w:pPr>
        <w:pStyle w:val="BodyText"/>
        <w:tabs>
          <w:tab w:val="left" w:pos="8837"/>
        </w:tabs>
        <w:ind w:left="496"/>
        <w:jc w:val="both"/>
        <w:rPr>
          <w:w w:val="105"/>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10</w:t>
      </w:r>
    </w:p>
    <w:p w:rsidR="004B08C4" w:rsidRPr="007F45A3" w:rsidRDefault="004B08C4" w:rsidP="00775FB9">
      <w:pPr>
        <w:pStyle w:val="BodyText"/>
        <w:spacing w:before="3"/>
        <w:rPr>
          <w:b/>
          <w:sz w:val="20"/>
          <w:lang w:val="fr-BE"/>
        </w:rPr>
      </w:pPr>
    </w:p>
    <w:p w:rsidR="007F45A3" w:rsidRPr="007F45A3" w:rsidRDefault="007F45A3" w:rsidP="007F45A3">
      <w:pPr>
        <w:adjustRightInd w:val="0"/>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S’il est constaté que le Demandeur n’a pas respecté - ou n’a pas respecté en temps utile – un des engagements de la présente convention, qu’il n’a pas respecté l’Accord de coopération en général, ou qu'il a fait des déclarations fausses ou trompeuses, tout droit à l’intervention de </w:t>
      </w:r>
      <w:r w:rsidRPr="007F45A3">
        <w:rPr>
          <w:sz w:val="20"/>
          <w:szCs w:val="21"/>
          <w:lang w:val="fr-BE" w:eastAsia="zh-CN"/>
        </w:rPr>
        <w:t xml:space="preserve">BOFAS </w:t>
      </w:r>
      <w:r w:rsidRPr="007F45A3">
        <w:rPr>
          <w:rFonts w:eastAsia="SimSun" w:cs="TrebuchetMS"/>
          <w:sz w:val="20"/>
          <w:szCs w:val="21"/>
          <w:lang w:val="fr-BE" w:eastAsia="zh-CN"/>
        </w:rPr>
        <w:t xml:space="preserve">s’éteint et le mandat, s’il est éventuellement encore en exécution, est censé prendre fin de plein droit. </w:t>
      </w:r>
      <w:r w:rsidRPr="007F45A3">
        <w:rPr>
          <w:sz w:val="20"/>
          <w:szCs w:val="21"/>
          <w:lang w:val="fr-BE" w:eastAsia="zh-CN"/>
        </w:rPr>
        <w:t xml:space="preserve">BOFAS </w:t>
      </w:r>
      <w:r w:rsidRPr="007F45A3">
        <w:rPr>
          <w:rFonts w:eastAsia="SimSun" w:cs="TrebuchetMS"/>
          <w:sz w:val="20"/>
          <w:szCs w:val="21"/>
          <w:lang w:val="fr-BE" w:eastAsia="zh-CN"/>
        </w:rPr>
        <w:t xml:space="preserve">met le Demandeur en demeure de façon motivée, au moyen d’une lettre recommandée avec accusé de réception. </w:t>
      </w:r>
    </w:p>
    <w:p w:rsidR="007F45A3" w:rsidRPr="007F45A3" w:rsidRDefault="007F45A3" w:rsidP="007F45A3">
      <w:pPr>
        <w:adjustRightInd w:val="0"/>
        <w:spacing w:line="276" w:lineRule="auto"/>
        <w:jc w:val="both"/>
        <w:rPr>
          <w:rFonts w:eastAsia="SimSun" w:cs="TrebuchetMS"/>
          <w:sz w:val="20"/>
          <w:szCs w:val="21"/>
          <w:lang w:val="fr-BE" w:eastAsia="zh-CN"/>
        </w:rPr>
      </w:pPr>
    </w:p>
    <w:p w:rsidR="007F45A3" w:rsidRPr="007F45A3" w:rsidRDefault="007F45A3" w:rsidP="007F45A3">
      <w:pPr>
        <w:adjustRightInd w:val="0"/>
        <w:spacing w:line="276" w:lineRule="auto"/>
        <w:jc w:val="both"/>
        <w:rPr>
          <w:rFonts w:eastAsia="SimSun"/>
          <w:sz w:val="20"/>
          <w:szCs w:val="21"/>
          <w:lang w:val="fr-BE" w:eastAsia="zh-CN"/>
        </w:rPr>
      </w:pPr>
      <w:r w:rsidRPr="007F45A3">
        <w:rPr>
          <w:rFonts w:eastAsia="SimSun"/>
          <w:sz w:val="20"/>
          <w:szCs w:val="21"/>
          <w:lang w:val="fr-BE" w:eastAsia="zh-CN"/>
        </w:rPr>
        <w:t xml:space="preserve">Le Demandeur dispose d’un délai d’un mois à partir de la réception de la lettre précitée pour transmettre ses observations à </w:t>
      </w:r>
      <w:r w:rsidRPr="007F45A3">
        <w:rPr>
          <w:sz w:val="20"/>
          <w:szCs w:val="21"/>
          <w:lang w:val="fr-BE" w:eastAsia="zh-CN"/>
        </w:rPr>
        <w:t>BOFAS</w:t>
      </w:r>
      <w:r w:rsidRPr="007F45A3">
        <w:rPr>
          <w:rFonts w:eastAsia="SimSun"/>
          <w:sz w:val="20"/>
          <w:szCs w:val="21"/>
          <w:lang w:val="fr-BE" w:eastAsia="zh-CN"/>
        </w:rPr>
        <w:t>.</w:t>
      </w:r>
    </w:p>
    <w:p w:rsidR="007F45A3" w:rsidRPr="007F45A3" w:rsidRDefault="007F45A3" w:rsidP="007F45A3">
      <w:pPr>
        <w:adjustRightInd w:val="0"/>
        <w:spacing w:line="276" w:lineRule="auto"/>
        <w:jc w:val="both"/>
        <w:rPr>
          <w:rStyle w:val="text"/>
          <w:sz w:val="20"/>
          <w:szCs w:val="21"/>
          <w:lang w:val="fr-BE"/>
        </w:rPr>
      </w:pPr>
    </w:p>
    <w:p w:rsidR="007F45A3" w:rsidRPr="007F45A3" w:rsidRDefault="007F45A3" w:rsidP="007F45A3">
      <w:pPr>
        <w:adjustRightInd w:val="0"/>
        <w:spacing w:line="276" w:lineRule="auto"/>
        <w:jc w:val="both"/>
        <w:rPr>
          <w:rFonts w:eastAsia="SimSun" w:cs="TrebuchetMS"/>
          <w:sz w:val="20"/>
          <w:szCs w:val="21"/>
          <w:lang w:val="fr-BE" w:eastAsia="zh-CN"/>
        </w:rPr>
      </w:pPr>
      <w:r w:rsidRPr="007F45A3">
        <w:rPr>
          <w:rStyle w:val="text"/>
          <w:sz w:val="20"/>
          <w:szCs w:val="21"/>
          <w:lang w:val="fr-BE"/>
        </w:rPr>
        <w:t xml:space="preserve">Si, en cas d’expiration du délai prescrit, </w:t>
      </w:r>
      <w:r w:rsidRPr="007F45A3">
        <w:rPr>
          <w:rFonts w:eastAsia="SimSun" w:cs="TrebuchetMS"/>
          <w:sz w:val="20"/>
          <w:szCs w:val="21"/>
          <w:lang w:val="fr-BE" w:eastAsia="zh-CN"/>
        </w:rPr>
        <w:t>il est constaté que le Demandeur n’a pas respecté ou pas respecté complètement les engagements ou qu'il a fait des déclarations fausses ou trompeuses, la convention est censée prendre fin de plein droit et au détriment du Demandeur</w:t>
      </w:r>
    </w:p>
    <w:p w:rsidR="007F45A3" w:rsidRPr="007F45A3" w:rsidRDefault="007F45A3" w:rsidP="007F45A3">
      <w:pPr>
        <w:adjustRightInd w:val="0"/>
        <w:spacing w:line="276" w:lineRule="auto"/>
        <w:jc w:val="both"/>
        <w:rPr>
          <w:rFonts w:eastAsia="SimSun" w:cs="TrebuchetMS"/>
          <w:sz w:val="20"/>
          <w:szCs w:val="21"/>
          <w:lang w:val="fr-BE" w:eastAsia="zh-CN"/>
        </w:rPr>
      </w:pPr>
    </w:p>
    <w:p w:rsidR="007F45A3" w:rsidRPr="007F45A3" w:rsidRDefault="007F45A3" w:rsidP="007F45A3">
      <w:pPr>
        <w:adjustRightInd w:val="0"/>
        <w:spacing w:line="276" w:lineRule="auto"/>
        <w:jc w:val="both"/>
        <w:rPr>
          <w:rFonts w:eastAsia="SimSun" w:cs="TrebuchetMS"/>
          <w:sz w:val="20"/>
          <w:szCs w:val="21"/>
          <w:lang w:val="fr-BE" w:eastAsia="zh-CN"/>
        </w:rPr>
      </w:pPr>
      <w:r w:rsidRPr="007F45A3">
        <w:rPr>
          <w:rFonts w:eastAsia="SimSun" w:cs="TrebuchetMS"/>
          <w:sz w:val="20"/>
          <w:szCs w:val="21"/>
          <w:lang w:val="fr-BE" w:eastAsia="zh-CN"/>
        </w:rPr>
        <w:t xml:space="preserve">Dans ce cas, </w:t>
      </w:r>
      <w:r w:rsidRPr="007F45A3">
        <w:rPr>
          <w:sz w:val="20"/>
          <w:szCs w:val="21"/>
          <w:lang w:val="fr-BE" w:eastAsia="zh-CN"/>
        </w:rPr>
        <w:t xml:space="preserve">BOFAS </w:t>
      </w:r>
      <w:r w:rsidRPr="007F45A3">
        <w:rPr>
          <w:rFonts w:eastAsia="SimSun" w:cs="TrebuchetMS"/>
          <w:sz w:val="20"/>
          <w:szCs w:val="21"/>
          <w:lang w:val="fr-BE" w:eastAsia="zh-CN"/>
        </w:rPr>
        <w:t>peut récupérer auprès du Demandeur tous les frais déjà exposés y compris les frais de gestion, majorés des intérêts légaux.</w:t>
      </w:r>
    </w:p>
    <w:p w:rsidR="004B08C4" w:rsidRPr="007F45A3" w:rsidRDefault="004B08C4" w:rsidP="00775FB9">
      <w:pPr>
        <w:pStyle w:val="BodyText"/>
        <w:spacing w:before="1" w:line="312" w:lineRule="auto"/>
        <w:ind w:left="426"/>
        <w:jc w:val="both"/>
        <w:rPr>
          <w:w w:val="105"/>
          <w:lang w:val="fr-BE"/>
        </w:rPr>
      </w:pPr>
    </w:p>
    <w:p w:rsidR="004B08C4" w:rsidRPr="007F45A3" w:rsidRDefault="00F936E5" w:rsidP="00775FB9">
      <w:pPr>
        <w:pStyle w:val="BOFAS-standaardtekst"/>
        <w:rPr>
          <w:b/>
          <w:w w:val="105"/>
          <w:lang w:val="fr-BE"/>
        </w:rPr>
      </w:pPr>
      <w:r w:rsidRPr="00F936E5">
        <w:rPr>
          <w:b/>
          <w:w w:val="105"/>
          <w:sz w:val="24"/>
          <w:lang w:val="fr-BE"/>
        </w:rPr>
        <w:t>ARTICLE</w:t>
      </w:r>
      <w:r w:rsidR="004B08C4" w:rsidRPr="007F45A3">
        <w:rPr>
          <w:b/>
          <w:w w:val="105"/>
          <w:lang w:val="fr-BE"/>
        </w:rPr>
        <w:t xml:space="preserve"> 11</w:t>
      </w:r>
    </w:p>
    <w:p w:rsidR="004B08C4" w:rsidRPr="007F45A3" w:rsidRDefault="004B08C4" w:rsidP="007F45A3">
      <w:pPr>
        <w:pStyle w:val="BodyText"/>
        <w:spacing w:before="1" w:line="276" w:lineRule="auto"/>
        <w:ind w:left="426"/>
        <w:jc w:val="both"/>
        <w:rPr>
          <w:w w:val="0"/>
          <w:sz w:val="18"/>
          <w:szCs w:val="20"/>
          <w:lang w:val="fr-BE"/>
        </w:rPr>
      </w:pPr>
    </w:p>
    <w:p w:rsidR="007F45A3" w:rsidRPr="007F45A3" w:rsidRDefault="007F45A3" w:rsidP="007F45A3">
      <w:pPr>
        <w:pStyle w:val="BodyText"/>
        <w:tabs>
          <w:tab w:val="left" w:pos="1460"/>
        </w:tabs>
        <w:spacing w:line="276" w:lineRule="auto"/>
        <w:ind w:right="77"/>
        <w:rPr>
          <w:w w:val="0"/>
          <w:sz w:val="20"/>
          <w:lang w:val="fr-BE"/>
        </w:rPr>
      </w:pPr>
      <w:r w:rsidRPr="007F45A3">
        <w:rPr>
          <w:w w:val="0"/>
          <w:sz w:val="20"/>
          <w:lang w:val="fr-BE"/>
        </w:rPr>
        <w:t>TRAITEMENT DES DONNÉES PERSONNELLES</w:t>
      </w:r>
    </w:p>
    <w:p w:rsidR="004B08C4" w:rsidRPr="007F45A3" w:rsidRDefault="004B08C4" w:rsidP="007F45A3">
      <w:pPr>
        <w:pStyle w:val="BodyText"/>
        <w:spacing w:before="1" w:line="276" w:lineRule="auto"/>
        <w:ind w:left="426"/>
        <w:jc w:val="both"/>
        <w:rPr>
          <w:w w:val="105"/>
          <w:sz w:val="18"/>
          <w:lang w:val="fr-BE"/>
        </w:rPr>
      </w:pPr>
    </w:p>
    <w:p w:rsidR="007F45A3" w:rsidRPr="007F45A3" w:rsidRDefault="007F45A3" w:rsidP="007F45A3">
      <w:pPr>
        <w:adjustRightInd w:val="0"/>
        <w:spacing w:line="276" w:lineRule="auto"/>
        <w:jc w:val="both"/>
        <w:rPr>
          <w:rFonts w:eastAsia="SimSun" w:cs="TrebuchetMS"/>
          <w:sz w:val="20"/>
          <w:szCs w:val="21"/>
          <w:lang w:val="fr-BE" w:eastAsia="zh-CN"/>
        </w:rPr>
      </w:pPr>
      <w:r w:rsidRPr="007F45A3">
        <w:rPr>
          <w:rFonts w:eastAsia="SimSun" w:cs="TrebuchetMS"/>
          <w:sz w:val="20"/>
          <w:szCs w:val="21"/>
          <w:lang w:val="fr-BE" w:eastAsia="zh-CN"/>
        </w:rPr>
        <w:t>Dans le cadre de la demande auprès du Fonds, BOFAS et le Demandeur s'engagent à traiter les données personnelles qu'ils reçoivent mutuellement conformément à la législation applicable au traitement des données personnelles et en particulier au Règlement Général sur la Protection des Données (2016/679), ci-après dénommé "RGPD", et à se fournir mutuellement assistance et soutien si nécessaire afin de pouvoir remplir leurs obligations dans le cadre du RGPD.</w:t>
      </w:r>
    </w:p>
    <w:p w:rsidR="007F45A3" w:rsidRPr="007F45A3" w:rsidRDefault="007F45A3" w:rsidP="007F45A3">
      <w:pPr>
        <w:adjustRightInd w:val="0"/>
        <w:spacing w:line="276" w:lineRule="auto"/>
        <w:jc w:val="both"/>
        <w:rPr>
          <w:rFonts w:eastAsia="SimSun" w:cs="TrebuchetMS"/>
          <w:sz w:val="20"/>
          <w:szCs w:val="21"/>
          <w:lang w:val="fr-BE" w:eastAsia="zh-CN"/>
        </w:rPr>
      </w:pPr>
    </w:p>
    <w:p w:rsidR="007F45A3" w:rsidRPr="007F45A3" w:rsidRDefault="007F45A3" w:rsidP="007F45A3">
      <w:pPr>
        <w:adjustRightInd w:val="0"/>
        <w:spacing w:line="276" w:lineRule="auto"/>
        <w:jc w:val="both"/>
        <w:rPr>
          <w:rFonts w:eastAsia="SimSun" w:cs="TrebuchetMS"/>
          <w:sz w:val="20"/>
          <w:szCs w:val="21"/>
          <w:lang w:val="fr-BE" w:eastAsia="zh-CN"/>
        </w:rPr>
      </w:pPr>
      <w:r w:rsidRPr="007F45A3">
        <w:rPr>
          <w:rFonts w:eastAsia="SimSun" w:cs="TrebuchetMS"/>
          <w:sz w:val="20"/>
          <w:szCs w:val="21"/>
          <w:lang w:val="fr-BE" w:eastAsia="zh-CN"/>
        </w:rPr>
        <w:lastRenderedPageBreak/>
        <w:t xml:space="preserve">En annexe vous trouverez la politique de confidentialité de BOFAS à l’égard des demandeurs. Les notions qui ne sont pas définies dans la présente disposition ont la signification qui leur est donnée dans le RGPD. </w:t>
      </w:r>
    </w:p>
    <w:p w:rsidR="00775FB9" w:rsidRPr="007F45A3" w:rsidRDefault="00775FB9" w:rsidP="00775FB9">
      <w:pPr>
        <w:pStyle w:val="BodyText"/>
        <w:spacing w:before="1" w:line="312" w:lineRule="auto"/>
        <w:jc w:val="both"/>
        <w:rPr>
          <w:w w:val="105"/>
          <w:sz w:val="20"/>
          <w:lang w:val="fr-BE"/>
        </w:rPr>
      </w:pPr>
    </w:p>
    <w:p w:rsidR="00BF28F4" w:rsidRPr="007F45A3" w:rsidRDefault="004B08C4" w:rsidP="00775FB9">
      <w:pPr>
        <w:pStyle w:val="BodyText"/>
        <w:spacing w:before="1" w:line="312" w:lineRule="auto"/>
        <w:jc w:val="both"/>
        <w:rPr>
          <w:w w:val="105"/>
          <w:sz w:val="20"/>
          <w:lang w:val="fr-BE"/>
        </w:rPr>
        <w:sectPr w:rsidR="00BF28F4" w:rsidRPr="007F45A3" w:rsidSect="003136E3">
          <w:headerReference w:type="default" r:id="rId8"/>
          <w:footerReference w:type="default" r:id="rId9"/>
          <w:pgSz w:w="11906" w:h="16838" w:code="9"/>
          <w:pgMar w:top="1418" w:right="1418" w:bottom="1418" w:left="1418" w:header="709" w:footer="709" w:gutter="0"/>
          <w:cols w:space="708"/>
          <w:docGrid w:linePitch="360"/>
        </w:sectPr>
      </w:pPr>
      <w:r w:rsidRPr="007F45A3">
        <w:rPr>
          <w:w w:val="105"/>
          <w:sz w:val="20"/>
          <w:lang w:val="fr-BE"/>
        </w:rPr>
        <w:t xml:space="preserve"> </w:t>
      </w:r>
    </w:p>
    <w:p w:rsidR="00BF28F4" w:rsidRPr="007F45A3" w:rsidRDefault="00BF28F4" w:rsidP="00775FB9">
      <w:pPr>
        <w:pStyle w:val="BodyText"/>
        <w:spacing w:before="1" w:line="312" w:lineRule="auto"/>
        <w:jc w:val="both"/>
        <w:rPr>
          <w:w w:val="105"/>
          <w:sz w:val="20"/>
          <w:lang w:val="fr-BE"/>
        </w:rPr>
      </w:pPr>
    </w:p>
    <w:p w:rsidR="00BF28F4" w:rsidRPr="007F45A3" w:rsidRDefault="00F936E5" w:rsidP="00775FB9">
      <w:pPr>
        <w:pStyle w:val="BOFAS-standaardtekst"/>
        <w:rPr>
          <w:b/>
          <w:w w:val="105"/>
          <w:lang w:val="fr-BE"/>
        </w:rPr>
      </w:pPr>
      <w:r w:rsidRPr="00F936E5">
        <w:rPr>
          <w:b/>
          <w:w w:val="105"/>
          <w:sz w:val="24"/>
          <w:lang w:val="fr-BE"/>
        </w:rPr>
        <w:t>ARTICLE</w:t>
      </w:r>
      <w:r w:rsidR="00BF28F4" w:rsidRPr="007F45A3">
        <w:rPr>
          <w:b/>
          <w:w w:val="105"/>
          <w:lang w:val="fr-BE"/>
        </w:rPr>
        <w:t xml:space="preserve"> 12</w:t>
      </w:r>
    </w:p>
    <w:p w:rsidR="00BF28F4" w:rsidRPr="007F45A3" w:rsidRDefault="00BF28F4" w:rsidP="00775FB9">
      <w:pPr>
        <w:pStyle w:val="BodyText"/>
        <w:spacing w:before="3"/>
        <w:ind w:left="426"/>
        <w:rPr>
          <w:b/>
          <w:sz w:val="20"/>
          <w:lang w:val="fr-BE"/>
        </w:rPr>
      </w:pPr>
    </w:p>
    <w:p w:rsidR="00BF28F4" w:rsidRPr="007759F6" w:rsidRDefault="007F45A3" w:rsidP="00775FB9">
      <w:pPr>
        <w:pStyle w:val="ListParagraph"/>
        <w:tabs>
          <w:tab w:val="left" w:pos="898"/>
        </w:tabs>
        <w:spacing w:before="1" w:line="312" w:lineRule="auto"/>
        <w:ind w:left="0" w:firstLine="0"/>
        <w:rPr>
          <w:w w:val="105"/>
          <w:sz w:val="20"/>
          <w:szCs w:val="19"/>
          <w:lang w:val="fr-BE"/>
        </w:rPr>
      </w:pPr>
      <w:r w:rsidRPr="007759F6">
        <w:rPr>
          <w:w w:val="105"/>
          <w:sz w:val="20"/>
          <w:szCs w:val="19"/>
          <w:lang w:val="fr-BE"/>
        </w:rPr>
        <w:t>En cas de désaccord persistant des parties après concertation préalable à propos de la nature et de l’ampleur des obligations contractées et de l’interprétation de la présente convention, le litige sera soumis au tribunal de Bruxelles.</w:t>
      </w:r>
    </w:p>
    <w:p w:rsidR="007F45A3" w:rsidRPr="007759F6" w:rsidRDefault="007F45A3" w:rsidP="00775FB9">
      <w:pPr>
        <w:pStyle w:val="ListParagraph"/>
        <w:tabs>
          <w:tab w:val="left" w:pos="898"/>
        </w:tabs>
        <w:spacing w:before="1" w:line="312" w:lineRule="auto"/>
        <w:ind w:left="0" w:firstLine="0"/>
        <w:rPr>
          <w:w w:val="105"/>
          <w:sz w:val="20"/>
          <w:szCs w:val="19"/>
          <w:lang w:val="fr-BE"/>
        </w:rPr>
      </w:pPr>
    </w:p>
    <w:p w:rsidR="007F45A3" w:rsidRPr="007759F6" w:rsidRDefault="007F45A3" w:rsidP="007F45A3">
      <w:pPr>
        <w:pStyle w:val="ListParagraph"/>
        <w:tabs>
          <w:tab w:val="left" w:pos="898"/>
        </w:tabs>
        <w:spacing w:before="1" w:line="312" w:lineRule="auto"/>
        <w:ind w:left="0" w:firstLine="0"/>
        <w:rPr>
          <w:w w:val="105"/>
          <w:sz w:val="20"/>
          <w:szCs w:val="19"/>
          <w:lang w:val="fr-BE"/>
        </w:rPr>
      </w:pPr>
      <w:r w:rsidRPr="007759F6">
        <w:rPr>
          <w:w w:val="105"/>
          <w:sz w:val="20"/>
          <w:szCs w:val="19"/>
          <w:lang w:val="fr-BE"/>
        </w:rPr>
        <w:t>Ainsi rédigé en autant d’exemplaires que de parties, toutes les parties déclarant avoir reçu un exemplaire de la convention et l’avoir signée.</w:t>
      </w:r>
    </w:p>
    <w:p w:rsidR="00BF28F4" w:rsidRPr="007F45A3" w:rsidRDefault="00BF28F4" w:rsidP="00775FB9">
      <w:pPr>
        <w:pStyle w:val="BodyText"/>
        <w:spacing w:line="312" w:lineRule="auto"/>
        <w:jc w:val="both"/>
        <w:rPr>
          <w:w w:val="105"/>
          <w:sz w:val="20"/>
          <w:szCs w:val="22"/>
          <w:lang w:val="fr-BE"/>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4"/>
        <w:gridCol w:w="4234"/>
      </w:tblGrid>
      <w:tr w:rsidR="00BF28F4" w:rsidRPr="00DC4296" w:rsidTr="00BF28F4">
        <w:trPr>
          <w:trHeight w:val="1785"/>
        </w:trPr>
        <w:tc>
          <w:tcPr>
            <w:tcW w:w="4234" w:type="dxa"/>
          </w:tcPr>
          <w:p w:rsidR="00BF28F4" w:rsidRPr="007F45A3" w:rsidRDefault="00BF28F4" w:rsidP="00775FB9">
            <w:pPr>
              <w:pStyle w:val="TableParagraph"/>
              <w:rPr>
                <w:sz w:val="28"/>
                <w:lang w:val="fr-BE"/>
              </w:rPr>
            </w:pPr>
          </w:p>
          <w:p w:rsidR="00BF28F4" w:rsidRPr="00DC4296" w:rsidRDefault="00BF28F4" w:rsidP="00775FB9">
            <w:pPr>
              <w:pStyle w:val="TableParagraph"/>
              <w:tabs>
                <w:tab w:val="left" w:pos="3688"/>
              </w:tabs>
              <w:ind w:left="142"/>
              <w:rPr>
                <w:sz w:val="19"/>
              </w:rPr>
            </w:pPr>
            <w:r w:rsidRPr="00DC4296">
              <w:rPr>
                <w:w w:val="105"/>
                <w:sz w:val="19"/>
              </w:rPr>
              <w:t>Dat</w:t>
            </w:r>
            <w:r w:rsidR="007F45A3">
              <w:rPr>
                <w:w w:val="105"/>
                <w:sz w:val="19"/>
              </w:rPr>
              <w:t>e</w:t>
            </w:r>
            <w:r w:rsidRPr="00DC4296">
              <w:rPr>
                <w:w w:val="105"/>
                <w:sz w:val="19"/>
              </w:rPr>
              <w:t>:</w:t>
            </w:r>
            <w:sdt>
              <w:sdtPr>
                <w:rPr>
                  <w:w w:val="105"/>
                  <w:sz w:val="19"/>
                </w:rPr>
                <w:id w:val="-1136794649"/>
                <w:placeholder>
                  <w:docPart w:val="DefaultPlaceholder_-1854013440"/>
                </w:placeholder>
                <w:text/>
              </w:sdtPr>
              <w:sdtContent>
                <w:r w:rsidR="00560FA7">
                  <w:rPr>
                    <w:w w:val="105"/>
                    <w:sz w:val="19"/>
                  </w:rPr>
                  <w:t>…………………………………………………….</w:t>
                </w:r>
              </w:sdtContent>
            </w:sdt>
            <w:r w:rsidRPr="00DC4296">
              <w:rPr>
                <w:w w:val="103"/>
                <w:sz w:val="19"/>
                <w:u w:val="single"/>
              </w:rPr>
              <w:t xml:space="preserve"> </w:t>
            </w:r>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7F45A3" w:rsidP="00775FB9">
            <w:pPr>
              <w:pStyle w:val="TableParagraph"/>
              <w:tabs>
                <w:tab w:val="left" w:pos="3704"/>
              </w:tabs>
              <w:ind w:left="142"/>
              <w:rPr>
                <w:sz w:val="19"/>
              </w:rPr>
            </w:pPr>
            <w:r>
              <w:rPr>
                <w:w w:val="105"/>
                <w:sz w:val="19"/>
              </w:rPr>
              <w:t>à</w:t>
            </w:r>
            <w:r w:rsidR="00BF28F4" w:rsidRPr="00DC4296">
              <w:rPr>
                <w:w w:val="105"/>
                <w:sz w:val="19"/>
              </w:rPr>
              <w:t>:</w:t>
            </w:r>
            <w:r w:rsidR="00560FA7">
              <w:rPr>
                <w:spacing w:val="3"/>
                <w:sz w:val="19"/>
              </w:rPr>
              <w:t xml:space="preserve"> </w:t>
            </w:r>
            <w:sdt>
              <w:sdtPr>
                <w:rPr>
                  <w:spacing w:val="3"/>
                  <w:sz w:val="19"/>
                </w:rPr>
                <w:id w:val="1173606376"/>
                <w:placeholder>
                  <w:docPart w:val="DefaultPlaceholder_-1854013440"/>
                </w:placeholder>
                <w:text/>
              </w:sdtPr>
              <w:sdtContent>
                <w:r w:rsidR="00560FA7">
                  <w:rPr>
                    <w:spacing w:val="3"/>
                    <w:sz w:val="19"/>
                  </w:rPr>
                  <w:t>………………………………………………………</w:t>
                </w:r>
                <w:proofErr w:type="gramStart"/>
                <w:r w:rsidR="00560FA7">
                  <w:rPr>
                    <w:spacing w:val="3"/>
                    <w:sz w:val="19"/>
                  </w:rPr>
                  <w:t>…..</w:t>
                </w:r>
                <w:proofErr w:type="gramEnd"/>
              </w:sdtContent>
            </w:sdt>
          </w:p>
        </w:tc>
        <w:tc>
          <w:tcPr>
            <w:tcW w:w="4234" w:type="dxa"/>
          </w:tcPr>
          <w:p w:rsidR="00BF28F4" w:rsidRPr="00DC4296" w:rsidRDefault="00BF28F4" w:rsidP="00775FB9">
            <w:pPr>
              <w:pStyle w:val="TableParagraph"/>
              <w:rPr>
                <w:sz w:val="28"/>
              </w:rPr>
            </w:pPr>
          </w:p>
          <w:p w:rsidR="00BF28F4" w:rsidRPr="00DC4296" w:rsidRDefault="00BF28F4" w:rsidP="00775FB9">
            <w:pPr>
              <w:pStyle w:val="TableParagraph"/>
              <w:tabs>
                <w:tab w:val="left" w:pos="3686"/>
              </w:tabs>
              <w:ind w:left="141"/>
              <w:rPr>
                <w:sz w:val="19"/>
              </w:rPr>
            </w:pPr>
            <w:r w:rsidRPr="00DC4296">
              <w:rPr>
                <w:w w:val="105"/>
                <w:sz w:val="19"/>
              </w:rPr>
              <w:t>Dat</w:t>
            </w:r>
            <w:r w:rsidR="007F45A3">
              <w:rPr>
                <w:w w:val="105"/>
                <w:sz w:val="19"/>
              </w:rPr>
              <w:t>e</w:t>
            </w:r>
            <w:r w:rsidRPr="00DC4296">
              <w:rPr>
                <w:w w:val="105"/>
                <w:sz w:val="19"/>
              </w:rPr>
              <w:t>:</w:t>
            </w:r>
            <w:sdt>
              <w:sdtPr>
                <w:rPr>
                  <w:w w:val="103"/>
                  <w:sz w:val="19"/>
                </w:rPr>
                <w:id w:val="-1995021572"/>
                <w:placeholder>
                  <w:docPart w:val="DefaultPlaceholder_-1854013440"/>
                </w:placeholder>
                <w:text/>
              </w:sdtPr>
              <w:sdtContent>
                <w:r w:rsidRPr="00560FA7">
                  <w:rPr>
                    <w:w w:val="103"/>
                    <w:sz w:val="19"/>
                  </w:rPr>
                  <w:t xml:space="preserve"> </w:t>
                </w:r>
                <w:r w:rsidR="00560FA7" w:rsidRPr="00560FA7">
                  <w:rPr>
                    <w:w w:val="103"/>
                    <w:sz w:val="19"/>
                  </w:rPr>
                  <w:t>…………………………………………………….</w:t>
                </w:r>
              </w:sdtContent>
            </w:sdt>
          </w:p>
          <w:p w:rsidR="00BF28F4" w:rsidRPr="00DC4296" w:rsidRDefault="00BF28F4" w:rsidP="00775FB9">
            <w:pPr>
              <w:pStyle w:val="TableParagraph"/>
            </w:pPr>
          </w:p>
          <w:p w:rsidR="00BF28F4" w:rsidRPr="00DC4296" w:rsidRDefault="00BF28F4" w:rsidP="00775FB9">
            <w:pPr>
              <w:pStyle w:val="TableParagraph"/>
            </w:pPr>
          </w:p>
          <w:p w:rsidR="00BF28F4" w:rsidRPr="00DC4296" w:rsidRDefault="00BF28F4" w:rsidP="00775FB9">
            <w:pPr>
              <w:pStyle w:val="TableParagraph"/>
              <w:spacing w:before="3"/>
              <w:rPr>
                <w:sz w:val="17"/>
              </w:rPr>
            </w:pPr>
          </w:p>
          <w:p w:rsidR="00BF28F4" w:rsidRPr="00DC4296" w:rsidRDefault="007F45A3" w:rsidP="007F45A3">
            <w:pPr>
              <w:pStyle w:val="TableParagraph"/>
              <w:ind w:left="141"/>
              <w:rPr>
                <w:sz w:val="19"/>
              </w:rPr>
            </w:pPr>
            <w:r>
              <w:rPr>
                <w:w w:val="105"/>
                <w:sz w:val="19"/>
              </w:rPr>
              <w:t xml:space="preserve">à </w:t>
            </w:r>
            <w:proofErr w:type="spellStart"/>
            <w:r>
              <w:rPr>
                <w:w w:val="105"/>
                <w:sz w:val="19"/>
              </w:rPr>
              <w:t>Bruxelles</w:t>
            </w:r>
            <w:proofErr w:type="spellEnd"/>
          </w:p>
        </w:tc>
      </w:tr>
      <w:tr w:rsidR="00BF28F4" w:rsidRPr="00DC4296" w:rsidTr="00BF28F4">
        <w:trPr>
          <w:trHeight w:val="1403"/>
        </w:trPr>
        <w:tc>
          <w:tcPr>
            <w:tcW w:w="4234" w:type="dxa"/>
          </w:tcPr>
          <w:p w:rsidR="00BF28F4" w:rsidRPr="00DC4296" w:rsidRDefault="00BF28F4" w:rsidP="00775FB9">
            <w:pPr>
              <w:pStyle w:val="TableParagraph"/>
              <w:rPr>
                <w:sz w:val="20"/>
              </w:rPr>
            </w:pPr>
          </w:p>
          <w:p w:rsidR="00BF28F4" w:rsidRDefault="00BF28F4" w:rsidP="00775FB9">
            <w:pPr>
              <w:pStyle w:val="TableParagraph"/>
              <w:spacing w:before="8"/>
              <w:rPr>
                <w:sz w:val="20"/>
              </w:rPr>
            </w:pPr>
          </w:p>
          <w:p w:rsidR="00560FA7" w:rsidRDefault="00560FA7" w:rsidP="00775FB9">
            <w:pPr>
              <w:pStyle w:val="TableParagraph"/>
              <w:spacing w:before="8"/>
              <w:rPr>
                <w:sz w:val="27"/>
              </w:rPr>
            </w:pPr>
          </w:p>
          <w:sdt>
            <w:sdtPr>
              <w:rPr>
                <w:sz w:val="27"/>
              </w:rPr>
              <w:id w:val="-1666163558"/>
              <w:placeholder>
                <w:docPart w:val="DefaultPlaceholder_-1854013440"/>
              </w:placeholder>
              <w:text/>
            </w:sdtPr>
            <w:sdtContent>
              <w:p w:rsidR="00560FA7" w:rsidRDefault="00560FA7" w:rsidP="00775FB9">
                <w:pPr>
                  <w:pStyle w:val="TableParagraph"/>
                  <w:spacing w:before="8"/>
                  <w:rPr>
                    <w:sz w:val="27"/>
                  </w:rPr>
                </w:pPr>
                <w:r>
                  <w:rPr>
                    <w:sz w:val="27"/>
                  </w:rPr>
                  <w:t>………………………………………………….</w:t>
                </w:r>
              </w:p>
            </w:sdtContent>
          </w:sdt>
          <w:p w:rsidR="00560FA7" w:rsidRDefault="00560FA7" w:rsidP="00775FB9">
            <w:pPr>
              <w:pStyle w:val="TableParagraph"/>
              <w:spacing w:before="8"/>
              <w:rPr>
                <w:sz w:val="27"/>
              </w:rPr>
            </w:pPr>
          </w:p>
          <w:p w:rsidR="00560FA7" w:rsidRPr="00DC4296" w:rsidRDefault="00560FA7" w:rsidP="00775FB9">
            <w:pPr>
              <w:pStyle w:val="TableParagraph"/>
              <w:spacing w:before="8"/>
              <w:rPr>
                <w:sz w:val="27"/>
              </w:rPr>
            </w:pPr>
          </w:p>
          <w:p w:rsidR="00BF28F4" w:rsidRPr="00DC4296" w:rsidRDefault="00BF28F4" w:rsidP="00775FB9">
            <w:pPr>
              <w:pStyle w:val="TableParagraph"/>
              <w:spacing w:line="28" w:lineRule="exact"/>
              <w:ind w:left="100"/>
              <w:rPr>
                <w:sz w:val="2"/>
              </w:rPr>
            </w:pPr>
            <w:r w:rsidRPr="00DC4296">
              <w:rPr>
                <w:noProof/>
                <w:sz w:val="2"/>
                <w:lang w:val="nl-BE" w:eastAsia="nl-BE"/>
              </w:rPr>
              <mc:AlternateContent>
                <mc:Choice Requires="wpg">
                  <w:drawing>
                    <wp:inline distT="0" distB="0" distL="0" distR="0" wp14:anchorId="179AF902" wp14:editId="2F4F8B88">
                      <wp:extent cx="2543175" cy="17780"/>
                      <wp:effectExtent l="9525" t="0" r="9525" b="1270"/>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7780"/>
                                <a:chOff x="0" y="0"/>
                                <a:chExt cx="4005" cy="28"/>
                              </a:xfrm>
                            </wpg:grpSpPr>
                            <wps:wsp>
                              <wps:cNvPr id="26" name="Line 5"/>
                              <wps:cNvCnPr/>
                              <wps:spPr bwMode="auto">
                                <a:xfrm>
                                  <a:off x="0" y="14"/>
                                  <a:ext cx="4004"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10AB64" id="Group 4" o:spid="_x0000_s1026" style="width:200.25pt;height:1.4pt;mso-position-horizontal-relative:char;mso-position-vertical-relative:line" coordsize="40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">
                      <v:line id="Line 5" o:spid="_x0000_s1027" style="position:absolute;visibility:visible;mso-wrap-style:square" from="0,14" to="400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" strokeweight="1.38pt"/>
                      <w10:anchorlock/>
                    </v:group>
                  </w:pict>
                </mc:Fallback>
              </mc:AlternateContent>
            </w:r>
          </w:p>
          <w:p w:rsidR="00BF28F4" w:rsidRPr="00DC4296" w:rsidRDefault="007F45A3" w:rsidP="00775FB9">
            <w:pPr>
              <w:pStyle w:val="TableParagraph"/>
              <w:spacing w:before="13"/>
              <w:ind w:left="142"/>
              <w:rPr>
                <w:sz w:val="19"/>
              </w:rPr>
            </w:pPr>
            <w:r>
              <w:rPr>
                <w:w w:val="105"/>
                <w:sz w:val="19"/>
              </w:rPr>
              <w:t>Le Demandeur</w:t>
            </w:r>
          </w:p>
        </w:tc>
        <w:tc>
          <w:tcPr>
            <w:tcW w:w="4234" w:type="dxa"/>
          </w:tcPr>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p w:rsidR="00BF28F4" w:rsidRPr="00DC4296" w:rsidRDefault="00BF28F4" w:rsidP="00775FB9">
            <w:pPr>
              <w:pStyle w:val="TableParagraph"/>
              <w:rPr>
                <w:sz w:val="20"/>
              </w:rPr>
            </w:pPr>
          </w:p>
          <w:sdt>
            <w:sdtPr>
              <w:rPr>
                <w:sz w:val="20"/>
              </w:rPr>
              <w:id w:val="-485170362"/>
              <w:placeholder>
                <w:docPart w:val="DefaultPlaceholder_-1854013440"/>
              </w:placeholder>
              <w:text/>
            </w:sdtPr>
            <w:sdtContent>
              <w:p w:rsidR="00BF28F4" w:rsidRPr="00DC4296" w:rsidRDefault="00560FA7" w:rsidP="00775FB9">
                <w:pPr>
                  <w:pStyle w:val="TableParagraph"/>
                  <w:rPr>
                    <w:sz w:val="20"/>
                  </w:rPr>
                </w:pPr>
                <w:r>
                  <w:rPr>
                    <w:sz w:val="20"/>
                  </w:rPr>
                  <w:t>……………………………………………………….</w:t>
                </w:r>
              </w:p>
            </w:sdtContent>
          </w:sdt>
          <w:p w:rsidR="00BF28F4" w:rsidRPr="00DC4296" w:rsidRDefault="00BF28F4" w:rsidP="00775FB9">
            <w:pPr>
              <w:pStyle w:val="TableParagraph"/>
              <w:rPr>
                <w:sz w:val="20"/>
              </w:rPr>
            </w:pPr>
          </w:p>
          <w:p w:rsidR="00BF28F4" w:rsidRPr="00DC4296" w:rsidRDefault="00BF28F4" w:rsidP="00775FB9">
            <w:pPr>
              <w:pStyle w:val="TableParagraph"/>
              <w:spacing w:before="8"/>
              <w:rPr>
                <w:sz w:val="27"/>
              </w:rPr>
            </w:pPr>
          </w:p>
          <w:p w:rsidR="00BF28F4" w:rsidRPr="00DC4296" w:rsidRDefault="00BF28F4" w:rsidP="00775FB9">
            <w:pPr>
              <w:pStyle w:val="TableParagraph"/>
              <w:spacing w:line="28" w:lineRule="exact"/>
              <w:ind w:left="99"/>
              <w:rPr>
                <w:sz w:val="2"/>
              </w:rPr>
            </w:pPr>
            <w:r w:rsidRPr="00DC4296">
              <w:rPr>
                <w:noProof/>
                <w:sz w:val="2"/>
                <w:lang w:val="nl-BE" w:eastAsia="nl-BE"/>
              </w:rPr>
              <mc:AlternateContent>
                <mc:Choice Requires="wpg">
                  <w:drawing>
                    <wp:inline distT="0" distB="0" distL="0" distR="0" wp14:anchorId="19A8B707" wp14:editId="78823A1E">
                      <wp:extent cx="2543810" cy="17780"/>
                      <wp:effectExtent l="9525" t="0" r="8890" b="12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810" cy="17780"/>
                                <a:chOff x="0" y="0"/>
                                <a:chExt cx="4006" cy="28"/>
                              </a:xfrm>
                            </wpg:grpSpPr>
                            <wps:wsp>
                              <wps:cNvPr id="2" name="Line 3"/>
                              <wps:cNvCnPr/>
                              <wps:spPr bwMode="auto">
                                <a:xfrm>
                                  <a:off x="0" y="14"/>
                                  <a:ext cx="4006" cy="0"/>
                                </a:xfrm>
                                <a:prstGeom prst="line">
                                  <a:avLst/>
                                </a:prstGeom>
                                <a:noFill/>
                                <a:ln w="1752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B98925" id="Group 2" o:spid="_x0000_s1026" style="width:200.3pt;height:1.4pt;mso-position-horizontal-relative:char;mso-position-vertical-relative:line" coordsize="400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">
                      <v:line id="Line 3" o:spid="_x0000_s1027" style="position:absolute;visibility:visible;mso-wrap-style:square" from="0,14" to="4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" strokeweight="1.38pt"/>
                      <w10:anchorlock/>
                    </v:group>
                  </w:pict>
                </mc:Fallback>
              </mc:AlternateContent>
            </w:r>
          </w:p>
          <w:p w:rsidR="00BF28F4" w:rsidRPr="00DC4296" w:rsidRDefault="007F45A3" w:rsidP="007F45A3">
            <w:pPr>
              <w:pStyle w:val="TableParagraph"/>
              <w:spacing w:before="13"/>
              <w:ind w:left="141"/>
              <w:rPr>
                <w:sz w:val="19"/>
              </w:rPr>
            </w:pPr>
            <w:r>
              <w:rPr>
                <w:w w:val="105"/>
                <w:sz w:val="19"/>
              </w:rPr>
              <w:t xml:space="preserve">Asbl </w:t>
            </w:r>
            <w:r w:rsidR="00BF28F4" w:rsidRPr="00DC4296">
              <w:rPr>
                <w:w w:val="105"/>
                <w:sz w:val="19"/>
              </w:rPr>
              <w:t xml:space="preserve">BOFAS </w:t>
            </w:r>
          </w:p>
        </w:tc>
      </w:tr>
    </w:tbl>
    <w:p w:rsidR="00994061" w:rsidRPr="004B08C4" w:rsidRDefault="00994061" w:rsidP="00775FB9">
      <w:pPr>
        <w:spacing w:before="3" w:line="570" w:lineRule="atLeast"/>
        <w:rPr>
          <w:w w:val="105"/>
          <w:lang w:val="nl-BE"/>
        </w:rPr>
      </w:pPr>
    </w:p>
    <w:p w:rsidR="00994061" w:rsidRPr="00994061" w:rsidRDefault="00994061" w:rsidP="00994061">
      <w:pPr>
        <w:spacing w:before="3" w:line="570" w:lineRule="atLeast"/>
        <w:ind w:right="12"/>
        <w:rPr>
          <w:sz w:val="20"/>
          <w:lang w:val="nl-BE"/>
        </w:rPr>
      </w:pPr>
    </w:p>
    <w:p w:rsidR="00BF28F4" w:rsidRDefault="00BF28F4" w:rsidP="00A41BCD">
      <w:pPr>
        <w:rPr>
          <w:lang w:val="nl-BE"/>
        </w:rPr>
        <w:sectPr w:rsidR="00BF28F4" w:rsidSect="003136E3">
          <w:footerReference w:type="default" r:id="rId10"/>
          <w:pgSz w:w="11906" w:h="16838" w:code="9"/>
          <w:pgMar w:top="1418" w:right="1418" w:bottom="1418" w:left="1418" w:header="709" w:footer="709" w:gutter="0"/>
          <w:cols w:space="708"/>
          <w:docGrid w:linePitch="360"/>
        </w:sectPr>
      </w:pPr>
    </w:p>
    <w:p w:rsidR="007F45A3" w:rsidRPr="007F45A3" w:rsidRDefault="007F45A3" w:rsidP="007F45A3">
      <w:pPr>
        <w:spacing w:line="276" w:lineRule="auto"/>
        <w:jc w:val="both"/>
        <w:rPr>
          <w:sz w:val="20"/>
          <w:szCs w:val="18"/>
          <w:lang w:val="fr-FR"/>
        </w:rPr>
      </w:pPr>
      <w:r w:rsidRPr="007F45A3">
        <w:rPr>
          <w:sz w:val="20"/>
          <w:szCs w:val="18"/>
          <w:lang w:val="fr-FR"/>
        </w:rPr>
        <w:lastRenderedPageBreak/>
        <w:t>En soumettant une demande d’assainissement des sols ou une demande d’avis, vous nous fournissez certaines données personnelles, ou nous en avez fourni si vous avez soumis une demande par le passé, et acceptez que l’ASBL Bofas, enregistrée auprès de la BCE sous le numéro 0474.553.197, dont le siège social est situé Avenue Jules Bordet 166 à 1140 Bruxelles (ci-après dénommée « Bofas », « nous », « notre ») traitera ces données à caractère personnel dans le cadre de votre candidature.</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Bofas attache une grande importance à la confidentialité de vos données et s'engage dès lors à respecter la législation applicable en la matière, et en particulier le Règlement Général sur la Protection des Données (Règlement (UE) 2016/679) (ci-après dénommée « RGPD »).</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Cela peut inclure les données personnelles </w:t>
      </w:r>
      <w:proofErr w:type="gramStart"/>
      <w:r w:rsidRPr="007F45A3">
        <w:rPr>
          <w:sz w:val="20"/>
          <w:szCs w:val="18"/>
          <w:lang w:val="fr-FR"/>
        </w:rPr>
        <w:t>suivantes</w:t>
      </w:r>
      <w:r w:rsidR="00873EE3">
        <w:rPr>
          <w:sz w:val="20"/>
          <w:szCs w:val="18"/>
          <w:lang w:val="fr-FR"/>
        </w:rPr>
        <w:t>:</w:t>
      </w:r>
      <w:proofErr w:type="gramEnd"/>
      <w:r w:rsidRPr="007F45A3">
        <w:rPr>
          <w:sz w:val="20"/>
          <w:szCs w:val="18"/>
          <w:lang w:val="fr-FR"/>
        </w:rPr>
        <w:t xml:space="preserve"> vos nom, prénom, adresse, adresse e-mail, numéro de téléphone, date de naissance, numéro de compte, numéro de TVA (le cas échéant), numéro de registre national (si vous êtres propriétaire du site) et fonction.</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En principe, nous ne vous demanderons aucune catégorie particulière de données à caractère personnel (y compris des données à caractère personnel relatives à votre santé, votre origine raciale ou ethnique, vos convictions philosophiques ou religieuses, votre affiliation à un syndicat, vos préférences sexuelles, etc.). Vous êtes donc prié de ne pas nous communiquer ces données personnelles. Le cas échéant, vous serez supposé avoir rendu public ces données.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Si vous nous fournissez des données personnelles d'autres personnes (membres de la famille ou salariés, par exemple), vous garantissez que ces données personnelles ont été collectées conformément au RGPD et que les personnes impliquées ont, entre autres, été informées du contenu de la présente politique de protection de la vie privée.</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Le traitement de vos données personnelles est basé sur l’article 6.1. b) (nécessaire à l’exécution d’un contrat), c) (respect d’une obligation légale) et f) (intérêt légitime – assurer le déroulement efficace et harmonieux des activités quotidiennes) du RGPD.</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Vos données personnelles sont traitées notamment aux fins </w:t>
      </w:r>
      <w:proofErr w:type="gramStart"/>
      <w:r w:rsidRPr="007F45A3">
        <w:rPr>
          <w:sz w:val="20"/>
          <w:szCs w:val="18"/>
          <w:lang w:val="fr-FR"/>
        </w:rPr>
        <w:t>suivantes</w:t>
      </w:r>
      <w:r w:rsidR="00873EE3">
        <w:rPr>
          <w:sz w:val="20"/>
          <w:szCs w:val="18"/>
          <w:lang w:val="fr-FR"/>
        </w:rPr>
        <w:t>:</w:t>
      </w:r>
      <w:proofErr w:type="gramEnd"/>
      <w:r w:rsidRPr="007F45A3">
        <w:rPr>
          <w:sz w:val="20"/>
          <w:szCs w:val="18"/>
          <w:lang w:val="fr-FR"/>
        </w:rPr>
        <w:t xml:space="preserve"> le traitement de votre demande, l’administration, la facturation, la gestion du dossier, la vérification des données cadastrales et toute communication relative à ces activités.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Il est possible que nous transférions vos données à des tiers au cas où cela est requis pour la réalisation des objectifs susmentionnés (par exemple, à des fournisseurs tels que notre fournisseur de services informatiques, mais également à tous les autres acteurs impliqués dans le traitement de votre demande, tels que les pouvoirs publics, les experts, les sous-traitants, les assureurs, etc.). Bofas conclut les accords nécessaires par rapport au traitement des données avec les destinataires qui agissent en tant que sous-traitant. En principe, les données à caractère personnel ne sont ni envoyées ni stockées en dehors de l'Espace économique européen. Dans le cas exceptionnel où cela se produisait néanmoins, Bofas mettra en œuvre les garanties (contractuelles) nécessaires conformément à la législation applicable (par exemple, conclusion de clauses standard CE ou de dispositions contractuelles similaires).</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Si cela est légalement justifié ou requis, les données à caractère personnel peuvent également être transmises aux autorités compétentes et/ou aux autres instances impliquées dans l'application de la loi (police, juge d'instruction, autorité de protection des données, etc.).</w:t>
      </w:r>
    </w:p>
    <w:p w:rsidR="007F45A3" w:rsidRP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lastRenderedPageBreak/>
        <w:t>Vous avez le droit d'accéder à vos données personnelles à tout moment et vous pouvez les (faire) corriger si elles sont incorrectes ou incomplètes, les faire supprimer et vous opposer à leur traitement ou limiter leur traitement si les conditions légales sont remplies. Vous avez le droit d'obtenir une copie (sous une forme structurée, courante et lisible par machine) des données à caractère personnel et de demander de les transmettre à une autre personne responsable (droit à la portabilité des données à caractère personnel).</w:t>
      </w:r>
    </w:p>
    <w:p w:rsidR="007F45A3" w:rsidRPr="007F45A3" w:rsidRDefault="007F45A3" w:rsidP="007F45A3">
      <w:pPr>
        <w:spacing w:line="276" w:lineRule="auto"/>
        <w:jc w:val="both"/>
        <w:rPr>
          <w:sz w:val="20"/>
          <w:szCs w:val="18"/>
          <w:lang w:val="fr-FR"/>
        </w:rPr>
      </w:pPr>
    </w:p>
    <w:p w:rsidR="007F45A3" w:rsidRDefault="007F45A3" w:rsidP="007F45A3">
      <w:pPr>
        <w:spacing w:line="276" w:lineRule="auto"/>
        <w:jc w:val="both"/>
        <w:rPr>
          <w:sz w:val="20"/>
          <w:szCs w:val="18"/>
          <w:lang w:val="fr-FR"/>
        </w:rPr>
      </w:pPr>
      <w:r w:rsidRPr="007F45A3">
        <w:rPr>
          <w:sz w:val="20"/>
          <w:szCs w:val="18"/>
          <w:lang w:val="fr-FR"/>
        </w:rPr>
        <w:t xml:space="preserve">Pour exercer ces droits, vous pouvez contacter </w:t>
      </w:r>
      <w:hyperlink r:id="rId11" w:history="1">
        <w:r w:rsidRPr="00ED46FD">
          <w:rPr>
            <w:rStyle w:val="Hyperlink"/>
            <w:sz w:val="20"/>
            <w:szCs w:val="18"/>
            <w:lang w:val="fr-FR"/>
          </w:rPr>
          <w:t>privacy@bofas.be</w:t>
        </w:r>
      </w:hyperlink>
      <w:r>
        <w:rPr>
          <w:sz w:val="20"/>
          <w:szCs w:val="18"/>
          <w:lang w:val="fr-FR"/>
        </w:rPr>
        <w:t>.</w:t>
      </w:r>
    </w:p>
    <w:p w:rsidR="007F45A3" w:rsidRDefault="007F45A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 xml:space="preserve">Si vous avez des questions et/ou des plaintes concernant le traitement de vos données à caractère personnel, veuillez contacter Bofas dans un premier temps. En cas d'échec ou si cela ne s’avère pas souhaitable, vous pouvez toujours adresser votre demande ou votre plainte à l'Autorité de protection des données (rue de la Presse 35, 1000 Bruxelles - </w:t>
      </w:r>
      <w:hyperlink r:id="rId12" w:history="1">
        <w:r w:rsidRPr="00ED46FD">
          <w:rPr>
            <w:rStyle w:val="Hyperlink"/>
            <w:sz w:val="20"/>
            <w:szCs w:val="18"/>
            <w:lang w:val="fr-FR"/>
          </w:rPr>
          <w:t>contact@apd-gba.be</w:t>
        </w:r>
      </w:hyperlink>
      <w:r w:rsidRPr="007F45A3">
        <w:rPr>
          <w:sz w:val="20"/>
          <w:szCs w:val="18"/>
          <w:lang w:val="fr-FR"/>
        </w:rPr>
        <w:t>).</w:t>
      </w:r>
    </w:p>
    <w:p w:rsidR="00873EE3" w:rsidRDefault="00873EE3" w:rsidP="007F45A3">
      <w:pPr>
        <w:spacing w:line="276" w:lineRule="auto"/>
        <w:jc w:val="both"/>
        <w:rPr>
          <w:sz w:val="20"/>
          <w:szCs w:val="18"/>
          <w:lang w:val="fr-FR"/>
        </w:rPr>
      </w:pPr>
    </w:p>
    <w:p w:rsidR="007F45A3" w:rsidRPr="007F45A3" w:rsidRDefault="007F45A3" w:rsidP="007F45A3">
      <w:pPr>
        <w:spacing w:line="276" w:lineRule="auto"/>
        <w:jc w:val="both"/>
        <w:rPr>
          <w:sz w:val="20"/>
          <w:szCs w:val="18"/>
          <w:lang w:val="fr-FR"/>
        </w:rPr>
      </w:pPr>
      <w:r w:rsidRPr="007F45A3">
        <w:rPr>
          <w:sz w:val="20"/>
          <w:szCs w:val="18"/>
          <w:lang w:val="fr-FR"/>
        </w:rPr>
        <w:t>Nous conserverons vos données personnelles aussi longtemps que cela sera nécessaire à l'exécution de votre demande ou plus longtemps si la loi l'exige (par exemple, en raison de règles comptables ou en raison du délai de prescription) ou à des fins d'archivage.</w:t>
      </w:r>
    </w:p>
    <w:p w:rsidR="001F49E2" w:rsidRPr="007F45A3" w:rsidRDefault="001F49E2" w:rsidP="00BF28F4">
      <w:pPr>
        <w:spacing w:line="276" w:lineRule="auto"/>
        <w:rPr>
          <w:lang w:val="fr-FR"/>
        </w:rPr>
      </w:pPr>
    </w:p>
    <w:sectPr w:rsidR="001F49E2" w:rsidRPr="007F45A3" w:rsidSect="003136E3">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3C2" w:rsidRDefault="002063C2" w:rsidP="005A5AFF">
      <w:r>
        <w:separator/>
      </w:r>
    </w:p>
  </w:endnote>
  <w:endnote w:type="continuationSeparator" w:id="0">
    <w:p w:rsidR="002063C2" w:rsidRDefault="002063C2"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636554470"/>
      <w:docPartObj>
        <w:docPartGallery w:val="Page Numbers (Bottom of Page)"/>
        <w:docPartUnique/>
      </w:docPartObj>
    </w:sdtPr>
    <w:sdtEndPr/>
    <w:sdtContent>
      <w:p w:rsidR="00F5241F" w:rsidRDefault="00D34FAB">
        <w:pPr>
          <w:pStyle w:val="Footer"/>
          <w:rPr>
            <w:sz w:val="20"/>
          </w:rPr>
        </w:pPr>
        <w:r>
          <w:rPr>
            <w:rFonts w:cs="Arial"/>
            <w:b/>
            <w:noProof/>
            <w:sz w:val="24"/>
            <w:szCs w:val="32"/>
            <w:lang w:val="nl-BE" w:eastAsia="nl-BE"/>
          </w:rPr>
          <mc:AlternateContent>
            <mc:Choice Requires="wps">
              <w:drawing>
                <wp:inline distT="0" distB="0" distL="0" distR="0" wp14:anchorId="6A59AF1A" wp14:editId="0D9F71D5">
                  <wp:extent cx="5759450" cy="0"/>
                  <wp:effectExtent l="76200" t="76200" r="69850" b="76200"/>
                  <wp:docPr id="6"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7F19DEA"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" strokeweight="4.5pt">
                  <v:stroke endcap="round"/>
                  <w10:anchorlock/>
                </v:line>
              </w:pict>
            </mc:Fallback>
          </mc:AlternateContent>
        </w:r>
      </w:p>
      <w:p w:rsidR="00BF28F4" w:rsidRDefault="00A009B9">
        <w:pPr>
          <w:pStyle w:val="Footer"/>
          <w:rPr>
            <w:sz w:val="20"/>
          </w:rPr>
        </w:pPr>
        <w:r>
          <w:rPr>
            <w:noProof/>
            <w:lang w:val="nl-BE" w:eastAsia="nl-BE"/>
          </w:rPr>
          <mc:AlternateContent>
            <mc:Choice Requires="wps">
              <w:drawing>
                <wp:anchor distT="0" distB="0" distL="114300" distR="114300" simplePos="0" relativeHeight="251681791" behindDoc="0" locked="0" layoutInCell="1" allowOverlap="1" wp14:anchorId="38DEB5BF" wp14:editId="52EF3129">
                  <wp:simplePos x="0" y="0"/>
                  <wp:positionH relativeFrom="column">
                    <wp:posOffset>2540</wp:posOffset>
                  </wp:positionH>
                  <wp:positionV relativeFrom="paragraph">
                    <wp:posOffset>22860</wp:posOffset>
                  </wp:positionV>
                  <wp:extent cx="1047750" cy="673100"/>
                  <wp:effectExtent l="0" t="0" r="19050" b="12700"/>
                  <wp:wrapSquare wrapText="bothSides"/>
                  <wp:docPr id="12" name="Tekstvak 12"/>
                  <wp:cNvGraphicFramePr/>
                  <a:graphic xmlns:a="http://schemas.openxmlformats.org/drawingml/2006/main">
                    <a:graphicData uri="http://schemas.microsoft.com/office/word/2010/wordprocessingShape">
                      <wps:wsp>
                        <wps:cNvSpPr txBox="1"/>
                        <wps:spPr>
                          <a:xfrm>
                            <a:off x="0" y="0"/>
                            <a:ext cx="1047750" cy="673100"/>
                          </a:xfrm>
                          <a:prstGeom prst="rect">
                            <a:avLst/>
                          </a:prstGeom>
                          <a:noFill/>
                          <a:ln w="6350">
                            <a:solidFill>
                              <a:prstClr val="black"/>
                            </a:solidFill>
                          </a:ln>
                          <a:effectLst/>
                        </wps:spPr>
                        <wps:txbx>
                          <w:txbxContent>
                            <w:p w:rsid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p w:rsidR="00A009B9" w:rsidRDefault="00A009B9" w:rsidP="000B2E62">
                              <w:pPr>
                                <w:pStyle w:val="Footer"/>
                                <w:ind w:left="360"/>
                                <w:rPr>
                                  <w:noProof/>
                                  <w:sz w:val="16"/>
                                  <w:lang w:val="nl-BE"/>
                                </w:rPr>
                              </w:pPr>
                            </w:p>
                            <w:p w:rsidR="00560FA7" w:rsidRDefault="00560FA7" w:rsidP="000B2E62">
                              <w:pPr>
                                <w:pStyle w:val="Footer"/>
                                <w:ind w:left="360"/>
                                <w:rPr>
                                  <w:noProof/>
                                  <w:sz w:val="16"/>
                                  <w:lang w:val="nl-BE"/>
                                </w:rPr>
                              </w:pPr>
                            </w:p>
                            <w:p w:rsidR="00560FA7" w:rsidRDefault="00560FA7" w:rsidP="000B2E62">
                              <w:pPr>
                                <w:pStyle w:val="Footer"/>
                                <w:ind w:left="360"/>
                                <w:rPr>
                                  <w:noProof/>
                                  <w:sz w:val="16"/>
                                  <w:lang w:val="nl-BE"/>
                                </w:rPr>
                              </w:pPr>
                            </w:p>
                            <w:sdt>
                              <w:sdtPr>
                                <w:rPr>
                                  <w:noProof/>
                                  <w:sz w:val="16"/>
                                  <w:lang w:val="nl-BE"/>
                                </w:rPr>
                                <w:id w:val="1347370796"/>
                                <w:placeholder>
                                  <w:docPart w:val="DefaultPlaceholder_-1854013440"/>
                                </w:placeholder>
                                <w:text/>
                              </w:sdtPr>
                              <w:sdtContent>
                                <w:p w:rsidR="00A009B9" w:rsidRPr="00A009B9" w:rsidRDefault="00A009B9" w:rsidP="000B2E62">
                                  <w:pPr>
                                    <w:pStyle w:val="Footer"/>
                                    <w:ind w:left="360"/>
                                    <w:rPr>
                                      <w:noProof/>
                                      <w:sz w:val="16"/>
                                    </w:rPr>
                                  </w:pPr>
                                  <w:r>
                                    <w:rPr>
                                      <w:noProof/>
                                      <w:sz w:val="16"/>
                                      <w:lang w:val="nl-BE"/>
                                    </w:rPr>
                                    <w:t>…………………</w:t>
                                  </w:r>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EB5BF" id="_x0000_t202" coordsize="21600,21600" o:spt="202" path="m,l,21600r21600,l21600,xe">
                  <v:stroke joinstyle="miter"/>
                  <v:path gradientshapeok="t" o:connecttype="rect"/>
                </v:shapetype>
                <v:shape id="Tekstvak 12" o:spid="_x0000_s1026" type="#_x0000_t202" style="position:absolute;margin-left:.2pt;margin-top:1.8pt;width:82.5pt;height:53pt;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" filled="f" strokeweight=".5pt">
                  <v:textbox>
                    <w:txbxContent>
                      <w:p w:rsidR="00BF28F4" w:rsidRDefault="00BF28F4" w:rsidP="000B2E62">
                        <w:pPr>
                          <w:pStyle w:val="Footer"/>
                          <w:ind w:left="360"/>
                          <w:rPr>
                            <w:noProof/>
                            <w:sz w:val="16"/>
                            <w:lang w:val="nl-BE"/>
                          </w:rPr>
                        </w:pPr>
                        <w:r w:rsidRPr="00BF28F4">
                          <w:rPr>
                            <w:noProof/>
                            <w:sz w:val="16"/>
                            <w:lang w:val="nl-BE"/>
                          </w:rPr>
                          <w:t>Para</w:t>
                        </w:r>
                        <w:r>
                          <w:rPr>
                            <w:noProof/>
                            <w:sz w:val="16"/>
                            <w:lang w:val="nl-BE"/>
                          </w:rPr>
                          <w:t>a</w:t>
                        </w:r>
                        <w:r w:rsidRPr="00BF28F4">
                          <w:rPr>
                            <w:noProof/>
                            <w:sz w:val="16"/>
                            <w:lang w:val="nl-BE"/>
                          </w:rPr>
                          <w:t>f</w:t>
                        </w:r>
                      </w:p>
                      <w:p w:rsidR="00A009B9" w:rsidRDefault="00A009B9" w:rsidP="000B2E62">
                        <w:pPr>
                          <w:pStyle w:val="Footer"/>
                          <w:ind w:left="360"/>
                          <w:rPr>
                            <w:noProof/>
                            <w:sz w:val="16"/>
                            <w:lang w:val="nl-BE"/>
                          </w:rPr>
                        </w:pPr>
                      </w:p>
                      <w:p w:rsidR="00560FA7" w:rsidRDefault="00560FA7" w:rsidP="000B2E62">
                        <w:pPr>
                          <w:pStyle w:val="Footer"/>
                          <w:ind w:left="360"/>
                          <w:rPr>
                            <w:noProof/>
                            <w:sz w:val="16"/>
                            <w:lang w:val="nl-BE"/>
                          </w:rPr>
                        </w:pPr>
                      </w:p>
                      <w:p w:rsidR="00560FA7" w:rsidRDefault="00560FA7" w:rsidP="000B2E62">
                        <w:pPr>
                          <w:pStyle w:val="Footer"/>
                          <w:ind w:left="360"/>
                          <w:rPr>
                            <w:noProof/>
                            <w:sz w:val="16"/>
                            <w:lang w:val="nl-BE"/>
                          </w:rPr>
                        </w:pPr>
                      </w:p>
                      <w:sdt>
                        <w:sdtPr>
                          <w:rPr>
                            <w:noProof/>
                            <w:sz w:val="16"/>
                            <w:lang w:val="nl-BE"/>
                          </w:rPr>
                          <w:id w:val="1347370796"/>
                          <w:placeholder>
                            <w:docPart w:val="DefaultPlaceholder_-1854013440"/>
                          </w:placeholder>
                          <w:text/>
                        </w:sdtPr>
                        <w:sdtContent>
                          <w:p w:rsidR="00A009B9" w:rsidRPr="00A009B9" w:rsidRDefault="00A009B9" w:rsidP="000B2E62">
                            <w:pPr>
                              <w:pStyle w:val="Footer"/>
                              <w:ind w:left="360"/>
                              <w:rPr>
                                <w:noProof/>
                                <w:sz w:val="16"/>
                              </w:rPr>
                            </w:pPr>
                            <w:r>
                              <w:rPr>
                                <w:noProof/>
                                <w:sz w:val="16"/>
                                <w:lang w:val="nl-BE"/>
                              </w:rPr>
                              <w:t>…………………</w:t>
                            </w:r>
                          </w:p>
                        </w:sdtContent>
                      </w:sdt>
                    </w:txbxContent>
                  </v:textbox>
                  <w10:wrap type="square"/>
                </v:shape>
              </w:pict>
            </mc:Fallback>
          </mc:AlternateContent>
        </w:r>
      </w:p>
      <w:p w:rsidR="00BF28F4" w:rsidRDefault="00BF28F4">
        <w:pPr>
          <w:pStyle w:val="Footer"/>
          <w:rPr>
            <w:sz w:val="20"/>
          </w:rPr>
        </w:pPr>
      </w:p>
      <w:p w:rsidR="006D0475"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5888" behindDoc="0" locked="0" layoutInCell="1" allowOverlap="1" wp14:anchorId="3D3DC464" wp14:editId="05A409A6">
                  <wp:simplePos x="0" y="0"/>
                  <wp:positionH relativeFrom="page">
                    <wp:align>right</wp:align>
                  </wp:positionH>
                  <wp:positionV relativeFrom="page">
                    <wp:align>bottom</wp:align>
                  </wp:positionV>
                  <wp:extent cx="1127760" cy="891540"/>
                  <wp:effectExtent l="0" t="0" r="0" b="381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DC46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58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86912" behindDoc="0" locked="1" layoutInCell="1" allowOverlap="1" wp14:anchorId="0112C634" wp14:editId="484A6267">
                  <wp:simplePos x="0" y="0"/>
                  <wp:positionH relativeFrom="page">
                    <wp:posOffset>7061200</wp:posOffset>
                  </wp:positionH>
                  <wp:positionV relativeFrom="paragraph">
                    <wp:posOffset>171450</wp:posOffset>
                  </wp:positionV>
                  <wp:extent cx="463550" cy="273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CF13C0">
                                <w:rPr>
                                  <w:b/>
                                  <w:noProof/>
                                  <w:sz w:val="16"/>
                                </w:rPr>
                                <w:t>1</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2C634" id="Text Box 22" o:spid="_x0000_s1028" type="#_x0000_t202" style="position:absolute;left:0;text-align:left;margin-left:556pt;margin-top:13.5pt;width:36.5pt;height:2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CF13C0">
                          <w:rPr>
                            <w:b/>
                            <w:noProof/>
                            <w:sz w:val="16"/>
                          </w:rPr>
                          <w:t>1</w:t>
                        </w:r>
                        <w:r w:rsidRPr="00E3453D">
                          <w:rPr>
                            <w:b/>
                            <w:sz w:val="16"/>
                          </w:rPr>
                          <w:fldChar w:fldCharType="end"/>
                        </w:r>
                      </w:p>
                    </w:txbxContent>
                  </v:textbox>
                  <w10:wrap anchorx="page"/>
                  <w10:anchorlock/>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23502946"/>
      <w:docPartObj>
        <w:docPartGallery w:val="Page Numbers (Bottom of Page)"/>
        <w:docPartUnique/>
      </w:docPartObj>
    </w:sdtPr>
    <w:sdtEndPr/>
    <w:sdtContent>
      <w:p w:rsidR="00BF28F4" w:rsidRDefault="00BF28F4">
        <w:pPr>
          <w:pStyle w:val="Footer"/>
          <w:rPr>
            <w:sz w:val="20"/>
          </w:rPr>
        </w:pPr>
        <w:r>
          <w:rPr>
            <w:rFonts w:cs="Arial"/>
            <w:b/>
            <w:noProof/>
            <w:sz w:val="24"/>
            <w:szCs w:val="32"/>
            <w:lang w:val="nl-BE" w:eastAsia="nl-BE"/>
          </w:rPr>
          <mc:AlternateContent>
            <mc:Choice Requires="wps">
              <w:drawing>
                <wp:inline distT="0" distB="0" distL="0" distR="0" wp14:anchorId="26E3B13D" wp14:editId="081340D0">
                  <wp:extent cx="5759450" cy="0"/>
                  <wp:effectExtent l="76200" t="76200" r="69850" b="76200"/>
                  <wp:docPr id="14" name="Straight Connector 2"/>
                  <wp:cNvGraphicFramePr/>
                  <a:graphic xmlns:a="http://schemas.openxmlformats.org/drawingml/2006/main">
                    <a:graphicData uri="http://schemas.microsoft.com/office/word/2010/wordprocessingShape">
                      <wps:wsp>
                        <wps:cNvCnPr/>
                        <wps:spPr>
                          <a:xfrm>
                            <a:off x="0" y="0"/>
                            <a:ext cx="575945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0ACE22B"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" strokeweight="4.5pt">
                  <v:stroke endcap="round"/>
                  <w10:anchorlock/>
                </v:line>
              </w:pict>
            </mc:Fallback>
          </mc:AlternateContent>
        </w:r>
      </w:p>
      <w:p w:rsidR="00BF28F4" w:rsidRPr="00D62ABB" w:rsidRDefault="00BF28F4" w:rsidP="00F5241F">
        <w:pPr>
          <w:pStyle w:val="Footer"/>
          <w:ind w:left="360"/>
          <w:rPr>
            <w:noProof/>
            <w:sz w:val="20"/>
            <w:lang w:eastAsia="nl-BE"/>
          </w:rPr>
        </w:pPr>
        <w:r w:rsidRPr="00F95219">
          <w:rPr>
            <w:noProof/>
            <w:sz w:val="20"/>
            <w:lang w:val="nl-BE" w:eastAsia="nl-BE"/>
          </w:rPr>
          <mc:AlternateContent>
            <mc:Choice Requires="wps">
              <w:drawing>
                <wp:anchor distT="0" distB="0" distL="114300" distR="114300" simplePos="0" relativeHeight="251689984" behindDoc="0" locked="0" layoutInCell="1" allowOverlap="1" wp14:anchorId="65AA2242" wp14:editId="4AF12EBE">
                  <wp:simplePos x="0" y="0"/>
                  <wp:positionH relativeFrom="page">
                    <wp:align>right</wp:align>
                  </wp:positionH>
                  <wp:positionV relativeFrom="page">
                    <wp:align>bottom</wp:align>
                  </wp:positionV>
                  <wp:extent cx="1127760" cy="891540"/>
                  <wp:effectExtent l="0" t="0" r="0" b="381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a:extLst/>
                        </wps:spPr>
                        <wps:txbx>
                          <w:txbxContent>
                            <w:p w:rsidR="00BF28F4" w:rsidRDefault="00BF2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A22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left:0;text-align:left;margin-left:37.6pt;margin-top:0;width:88.8pt;height:70.2pt;z-index:2516899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" adj="21600" fillcolor="#009ade" stroked="f">
                  <v:fill color2="#82c33c" rotate="t" angle="315" colors="0 #009ade;.5 #92d050;1 #82c33c" focus="100%" type="gradient"/>
                  <v:textbox>
                    <w:txbxContent>
                      <w:p w:rsidR="00BF28F4" w:rsidRDefault="00BF28F4"/>
                    </w:txbxContent>
                  </v:textbox>
                  <w10:wrap anchorx="page" anchory="page"/>
                </v:shape>
              </w:pict>
            </mc:Fallback>
          </mc:AlternateContent>
        </w:r>
        <w:r w:rsidRPr="00F95219">
          <w:rPr>
            <w:noProof/>
            <w:sz w:val="20"/>
            <w:lang w:val="nl-BE" w:eastAsia="nl-BE"/>
          </w:rPr>
          <mc:AlternateContent>
            <mc:Choice Requires="wps">
              <w:drawing>
                <wp:anchor distT="0" distB="0" distL="114300" distR="114300" simplePos="0" relativeHeight="251691008" behindDoc="0" locked="1" layoutInCell="1" allowOverlap="1" wp14:anchorId="219B1707" wp14:editId="55CF1F83">
                  <wp:simplePos x="0" y="0"/>
                  <wp:positionH relativeFrom="page">
                    <wp:posOffset>7061200</wp:posOffset>
                  </wp:positionH>
                  <wp:positionV relativeFrom="paragraph">
                    <wp:posOffset>171450</wp:posOffset>
                  </wp:positionV>
                  <wp:extent cx="463550" cy="273050"/>
                  <wp:effectExtent l="0" t="0" r="0" b="0"/>
                  <wp:wrapNone/>
                  <wp:docPr id="17" name="Text Box 22"/>
                  <wp:cNvGraphicFramePr/>
                  <a:graphic xmlns:a="http://schemas.openxmlformats.org/drawingml/2006/main">
                    <a:graphicData uri="http://schemas.microsoft.com/office/word/2010/wordprocessingShape">
                      <wps:wsp>
                        <wps:cNvSpPr txBox="1"/>
                        <wps:spPr>
                          <a:xfrm>
                            <a:off x="0" y="0"/>
                            <a:ext cx="46355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CF13C0">
                                <w:rPr>
                                  <w:b/>
                                  <w:noProof/>
                                  <w:sz w:val="16"/>
                                </w:rPr>
                                <w:t>10</w:t>
                              </w:r>
                              <w:r w:rsidRPr="00E3453D">
                                <w:rPr>
                                  <w:b/>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9B1707" id="_x0000_t202" coordsize="21600,21600" o:spt="202" path="m,l,21600r21600,l21600,xe">
                  <v:stroke joinstyle="miter"/>
                  <v:path gradientshapeok="t" o:connecttype="rect"/>
                </v:shapetype>
                <v:shape id="_x0000_s1030" type="#_x0000_t202" style="position:absolute;left:0;text-align:left;margin-left:556pt;margin-top:13.5pt;width:36.5pt;height:21.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" filled="f" stroked="f" strokeweight=".5pt">
                  <v:textbox>
                    <w:txbxContent>
                      <w:p w:rsidR="00BF28F4" w:rsidRPr="00E3453D" w:rsidRDefault="00BF28F4" w:rsidP="0089369A">
                        <w:pPr>
                          <w:rPr>
                            <w:sz w:val="16"/>
                          </w:rPr>
                        </w:pPr>
                        <w:r w:rsidRPr="00E3453D">
                          <w:rPr>
                            <w:sz w:val="16"/>
                          </w:rPr>
                          <w:t>p.</w:t>
                        </w:r>
                        <w:r w:rsidRPr="00E3453D">
                          <w:rPr>
                            <w:b/>
                            <w:sz w:val="16"/>
                          </w:rPr>
                          <w:fldChar w:fldCharType="begin"/>
                        </w:r>
                        <w:r w:rsidRPr="00E3453D">
                          <w:rPr>
                            <w:b/>
                            <w:sz w:val="16"/>
                          </w:rPr>
                          <w:instrText xml:space="preserve"> PAGE  \* Arabic  \* MERGEFORMAT </w:instrText>
                        </w:r>
                        <w:r w:rsidRPr="00E3453D">
                          <w:rPr>
                            <w:b/>
                            <w:sz w:val="16"/>
                          </w:rPr>
                          <w:fldChar w:fldCharType="separate"/>
                        </w:r>
                        <w:r w:rsidR="00CF13C0">
                          <w:rPr>
                            <w:b/>
                            <w:noProof/>
                            <w:sz w:val="16"/>
                          </w:rPr>
                          <w:t>10</w:t>
                        </w:r>
                        <w:r w:rsidRPr="00E3453D">
                          <w:rPr>
                            <w:b/>
                            <w:sz w:val="16"/>
                          </w:rPr>
                          <w:fldChar w:fldCharType="end"/>
                        </w:r>
                      </w:p>
                    </w:txbxContent>
                  </v:textbox>
                  <w10:wrap anchorx="page"/>
                  <w10:anchorlock/>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3C2" w:rsidRDefault="002063C2" w:rsidP="005A5AFF">
      <w:r>
        <w:separator/>
      </w:r>
    </w:p>
  </w:footnote>
  <w:footnote w:type="continuationSeparator" w:id="0">
    <w:p w:rsidR="002063C2" w:rsidRDefault="002063C2"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97"/>
      <w:gridCol w:w="7589"/>
    </w:tblGrid>
    <w:tr w:rsidR="00E04270" w:rsidRPr="006D758D" w:rsidTr="001F49E2">
      <w:trPr>
        <w:trHeight w:val="986"/>
      </w:trPr>
      <w:tc>
        <w:tcPr>
          <w:tcW w:w="1951" w:type="dxa"/>
          <w:tcBorders>
            <w:top w:val="nil"/>
            <w:left w:val="nil"/>
            <w:bottom w:val="nil"/>
            <w:right w:val="nil"/>
          </w:tcBorders>
          <w:vAlign w:val="center"/>
        </w:tcPr>
        <w:p w:rsidR="00E04270" w:rsidRPr="00800300" w:rsidRDefault="00D34FAB"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82816" behindDoc="0" locked="0" layoutInCell="1" allowOverlap="1" wp14:anchorId="3EEFF7D0" wp14:editId="1702B816">
                <wp:simplePos x="0" y="0"/>
                <wp:positionH relativeFrom="column">
                  <wp:posOffset>-57150</wp:posOffset>
                </wp:positionH>
                <wp:positionV relativeFrom="paragraph">
                  <wp:posOffset>-95250</wp:posOffset>
                </wp:positionV>
                <wp:extent cx="1066800" cy="487045"/>
                <wp:effectExtent l="0" t="0" r="0" b="825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6D758D" w:rsidRPr="006D758D" w:rsidRDefault="006D758D" w:rsidP="006D758D">
          <w:pPr>
            <w:jc w:val="center"/>
            <w:rPr>
              <w:b/>
              <w:sz w:val="24"/>
              <w:lang w:val="fr-BE"/>
            </w:rPr>
          </w:pPr>
          <w:r w:rsidRPr="006D758D">
            <w:rPr>
              <w:b/>
              <w:sz w:val="24"/>
              <w:lang w:val="fr-BE"/>
            </w:rPr>
            <w:t xml:space="preserve">Convention d’accompagnement et de financement de l’assainissement du sol d’une station-service en cas </w:t>
          </w:r>
        </w:p>
        <w:p w:rsidR="00E04270" w:rsidRPr="00994061" w:rsidRDefault="006D758D" w:rsidP="006D758D">
          <w:pPr>
            <w:jc w:val="center"/>
            <w:rPr>
              <w:lang w:val="nl-BE"/>
            </w:rPr>
          </w:pPr>
          <w:r w:rsidRPr="006D758D">
            <w:rPr>
              <w:b/>
              <w:sz w:val="24"/>
              <w:lang w:val="nl-BE"/>
            </w:rPr>
            <w:t>de fermeture de l’exploitation</w:t>
          </w:r>
        </w:p>
      </w:tc>
    </w:tr>
    <w:tr w:rsidR="00E04270" w:rsidTr="008521EA">
      <w:trPr>
        <w:trHeight w:val="428"/>
      </w:trPr>
      <w:tc>
        <w:tcPr>
          <w:tcW w:w="9286" w:type="dxa"/>
          <w:gridSpan w:val="2"/>
          <w:tcBorders>
            <w:top w:val="nil"/>
            <w:left w:val="nil"/>
            <w:bottom w:val="nil"/>
            <w:right w:val="nil"/>
          </w:tcBorders>
          <w:vAlign w:val="center"/>
        </w:tcPr>
        <w:p w:rsidR="00E04270" w:rsidRDefault="00E04270"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5E5CEF72" wp14:editId="2E5ABEE2">
                    <wp:extent cx="5765800" cy="0"/>
                    <wp:effectExtent l="76200" t="76200" r="82550" b="76200"/>
                    <wp:docPr id="2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20F3D99"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oDyRVpAIAAMI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301264" w:rsidRPr="006D0475" w:rsidRDefault="00301264" w:rsidP="00301264">
    <w:pPr>
      <w:pStyle w:val="Header"/>
      <w:tabs>
        <w:tab w:val="clear" w:pos="9072"/>
      </w:tabs>
      <w:rPr>
        <w:rFonts w:cs="Arial"/>
        <w:b/>
        <w:sz w:val="10"/>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766"/>
      <w:gridCol w:w="7520"/>
    </w:tblGrid>
    <w:tr w:rsidR="00D63C2A" w:rsidRPr="00A009B9" w:rsidTr="001F49E2">
      <w:trPr>
        <w:trHeight w:val="986"/>
      </w:trPr>
      <w:tc>
        <w:tcPr>
          <w:tcW w:w="1951" w:type="dxa"/>
          <w:tcBorders>
            <w:top w:val="nil"/>
            <w:left w:val="nil"/>
            <w:bottom w:val="nil"/>
            <w:right w:val="nil"/>
          </w:tcBorders>
          <w:vAlign w:val="center"/>
        </w:tcPr>
        <w:p w:rsidR="00D63C2A" w:rsidRPr="00800300" w:rsidRDefault="00D63C2A" w:rsidP="00934B06">
          <w:pPr>
            <w:pStyle w:val="Header"/>
            <w:jc w:val="center"/>
            <w:rPr>
              <w:rFonts w:cs="Arial"/>
              <w:color w:val="808080" w:themeColor="background1" w:themeShade="80"/>
              <w:sz w:val="28"/>
              <w:szCs w:val="32"/>
            </w:rPr>
          </w:pPr>
          <w:r>
            <w:rPr>
              <w:noProof/>
              <w:lang w:val="nl-BE" w:eastAsia="nl-BE"/>
            </w:rPr>
            <w:drawing>
              <wp:anchor distT="0" distB="0" distL="114300" distR="114300" simplePos="0" relativeHeight="251693056" behindDoc="0" locked="0" layoutInCell="1" allowOverlap="1" wp14:anchorId="3927FDA3" wp14:editId="4E3A23B1">
                <wp:simplePos x="0" y="0"/>
                <wp:positionH relativeFrom="column">
                  <wp:posOffset>-57150</wp:posOffset>
                </wp:positionH>
                <wp:positionV relativeFrom="paragraph">
                  <wp:posOffset>-95250</wp:posOffset>
                </wp:positionV>
                <wp:extent cx="1066800" cy="487045"/>
                <wp:effectExtent l="0" t="0" r="0"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6800" cy="487045"/>
                        </a:xfrm>
                        <a:prstGeom prst="rect">
                          <a:avLst/>
                        </a:prstGeom>
                      </pic:spPr>
                    </pic:pic>
                  </a:graphicData>
                </a:graphic>
                <wp14:sizeRelH relativeFrom="page">
                  <wp14:pctWidth>0</wp14:pctWidth>
                </wp14:sizeRelH>
                <wp14:sizeRelV relativeFrom="page">
                  <wp14:pctHeight>0</wp14:pctHeight>
                </wp14:sizeRelV>
              </wp:anchor>
            </w:drawing>
          </w:r>
        </w:p>
      </w:tc>
      <w:tc>
        <w:tcPr>
          <w:tcW w:w="7335" w:type="dxa"/>
          <w:tcBorders>
            <w:top w:val="nil"/>
            <w:left w:val="nil"/>
            <w:bottom w:val="nil"/>
            <w:right w:val="nil"/>
          </w:tcBorders>
          <w:vAlign w:val="center"/>
        </w:tcPr>
        <w:p w:rsidR="00D63C2A" w:rsidRPr="007F45A3" w:rsidRDefault="007F45A3" w:rsidP="00D63C2A">
          <w:pPr>
            <w:jc w:val="center"/>
            <w:rPr>
              <w:lang w:val="fr-BE"/>
            </w:rPr>
          </w:pPr>
          <w:r w:rsidRPr="007F45A3">
            <w:rPr>
              <w:b/>
              <w:sz w:val="30"/>
              <w:lang w:val="fr-BE"/>
            </w:rPr>
            <w:t>Politique de respecte de la vie privée par rapport aux demandeurs</w:t>
          </w:r>
          <w:r w:rsidR="00D63C2A" w:rsidRPr="007F45A3">
            <w:rPr>
              <w:b/>
              <w:sz w:val="30"/>
              <w:lang w:val="fr-BE"/>
            </w:rPr>
            <w:t xml:space="preserve"> </w:t>
          </w:r>
        </w:p>
      </w:tc>
    </w:tr>
    <w:tr w:rsidR="00D63C2A" w:rsidTr="008521EA">
      <w:trPr>
        <w:trHeight w:val="428"/>
      </w:trPr>
      <w:tc>
        <w:tcPr>
          <w:tcW w:w="9286" w:type="dxa"/>
          <w:gridSpan w:val="2"/>
          <w:tcBorders>
            <w:top w:val="nil"/>
            <w:left w:val="nil"/>
            <w:bottom w:val="nil"/>
            <w:right w:val="nil"/>
          </w:tcBorders>
          <w:vAlign w:val="center"/>
        </w:tcPr>
        <w:p w:rsidR="00D63C2A" w:rsidRDefault="00D63C2A" w:rsidP="008521EA">
          <w:pPr>
            <w:pStyle w:val="Header"/>
            <w:jc w:val="center"/>
            <w:rPr>
              <w:noProof/>
              <w:lang w:eastAsia="nl-BE"/>
            </w:rPr>
          </w:pPr>
          <w:r>
            <w:rPr>
              <w:rFonts w:cs="Arial"/>
              <w:b/>
              <w:noProof/>
              <w:sz w:val="24"/>
              <w:szCs w:val="32"/>
              <w:lang w:val="nl-BE" w:eastAsia="nl-BE"/>
            </w:rPr>
            <mc:AlternateContent>
              <mc:Choice Requires="wps">
                <w:drawing>
                  <wp:inline distT="0" distB="0" distL="0" distR="0" wp14:anchorId="2D408240" wp14:editId="1ED19A15">
                    <wp:extent cx="5765800" cy="0"/>
                    <wp:effectExtent l="76200" t="76200" r="82550" b="76200"/>
                    <wp:docPr id="3" name="Straight Connector 2"/>
                    <wp:cNvGraphicFramePr/>
                    <a:graphic xmlns:a="http://schemas.openxmlformats.org/drawingml/2006/main">
                      <a:graphicData uri="http://schemas.microsoft.com/office/word/2010/wordprocessingShape">
                        <wps:wsp>
                          <wps:cNvCnPr/>
                          <wps:spPr>
                            <a:xfrm>
                              <a:off x="0" y="0"/>
                              <a:ext cx="5765800"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68E821D"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" strokeweight="4.5pt">
                    <v:stroke endcap="round"/>
                    <w10:anchorlock/>
                  </v:line>
                </w:pict>
              </mc:Fallback>
            </mc:AlternateContent>
          </w:r>
        </w:p>
      </w:tc>
    </w:tr>
  </w:tbl>
  <w:p w:rsidR="00D63C2A" w:rsidRPr="006D0475" w:rsidRDefault="00D63C2A" w:rsidP="00301264">
    <w:pPr>
      <w:pStyle w:val="Header"/>
      <w:tabs>
        <w:tab w:val="clear" w:pos="9072"/>
      </w:tabs>
      <w:rPr>
        <w:rFonts w:cs="Arial"/>
        <w:b/>
        <w:sz w:val="1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EDA"/>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96460B"/>
    <w:multiLevelType w:val="multilevel"/>
    <w:tmpl w:val="85A0C9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A2309B7"/>
    <w:multiLevelType w:val="hybridMultilevel"/>
    <w:tmpl w:val="DB107A6A"/>
    <w:lvl w:ilvl="0" w:tplc="4ACCE754">
      <w:start w:val="1"/>
      <w:numFmt w:val="decimal"/>
      <w:lvlText w:val="%1."/>
      <w:lvlJc w:val="left"/>
      <w:pPr>
        <w:ind w:left="896" w:hanging="400"/>
      </w:pPr>
      <w:rPr>
        <w:rFonts w:ascii="Trebuchet MS" w:hAnsi="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3" w15:restartNumberingAfterBreak="0">
    <w:nsid w:val="0A8D03FC"/>
    <w:multiLevelType w:val="hybridMultilevel"/>
    <w:tmpl w:val="2D206D9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AA3AC4"/>
    <w:multiLevelType w:val="hybridMultilevel"/>
    <w:tmpl w:val="97426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F02CC9"/>
    <w:multiLevelType w:val="hybridMultilevel"/>
    <w:tmpl w:val="D4C6636A"/>
    <w:lvl w:ilvl="0" w:tplc="7668D430">
      <w:start w:val="1"/>
      <w:numFmt w:val="decimal"/>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AE7E33"/>
    <w:multiLevelType w:val="hybridMultilevel"/>
    <w:tmpl w:val="763ECCE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58F41F0"/>
    <w:multiLevelType w:val="hybridMultilevel"/>
    <w:tmpl w:val="0D4456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62B2C0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1EB77F57"/>
    <w:multiLevelType w:val="hybridMultilevel"/>
    <w:tmpl w:val="E68AE276"/>
    <w:lvl w:ilvl="0" w:tplc="0813000F">
      <w:start w:val="1"/>
      <w:numFmt w:val="decimal"/>
      <w:lvlText w:val="%1."/>
      <w:lvlJc w:val="left"/>
      <w:pPr>
        <w:ind w:left="207" w:hanging="360"/>
      </w:pPr>
    </w:lvl>
    <w:lvl w:ilvl="1" w:tplc="08130019" w:tentative="1">
      <w:start w:val="1"/>
      <w:numFmt w:val="lowerLetter"/>
      <w:lvlText w:val="%2."/>
      <w:lvlJc w:val="left"/>
      <w:pPr>
        <w:ind w:left="927" w:hanging="360"/>
      </w:pPr>
    </w:lvl>
    <w:lvl w:ilvl="2" w:tplc="0813001B" w:tentative="1">
      <w:start w:val="1"/>
      <w:numFmt w:val="lowerRoman"/>
      <w:lvlText w:val="%3."/>
      <w:lvlJc w:val="right"/>
      <w:pPr>
        <w:ind w:left="1647" w:hanging="180"/>
      </w:pPr>
    </w:lvl>
    <w:lvl w:ilvl="3" w:tplc="0813000F" w:tentative="1">
      <w:start w:val="1"/>
      <w:numFmt w:val="decimal"/>
      <w:lvlText w:val="%4."/>
      <w:lvlJc w:val="left"/>
      <w:pPr>
        <w:ind w:left="2367" w:hanging="360"/>
      </w:pPr>
    </w:lvl>
    <w:lvl w:ilvl="4" w:tplc="08130019" w:tentative="1">
      <w:start w:val="1"/>
      <w:numFmt w:val="lowerLetter"/>
      <w:lvlText w:val="%5."/>
      <w:lvlJc w:val="left"/>
      <w:pPr>
        <w:ind w:left="3087" w:hanging="360"/>
      </w:pPr>
    </w:lvl>
    <w:lvl w:ilvl="5" w:tplc="0813001B" w:tentative="1">
      <w:start w:val="1"/>
      <w:numFmt w:val="lowerRoman"/>
      <w:lvlText w:val="%6."/>
      <w:lvlJc w:val="right"/>
      <w:pPr>
        <w:ind w:left="3807" w:hanging="180"/>
      </w:pPr>
    </w:lvl>
    <w:lvl w:ilvl="6" w:tplc="0813000F" w:tentative="1">
      <w:start w:val="1"/>
      <w:numFmt w:val="decimal"/>
      <w:lvlText w:val="%7."/>
      <w:lvlJc w:val="left"/>
      <w:pPr>
        <w:ind w:left="4527" w:hanging="360"/>
      </w:pPr>
    </w:lvl>
    <w:lvl w:ilvl="7" w:tplc="08130019" w:tentative="1">
      <w:start w:val="1"/>
      <w:numFmt w:val="lowerLetter"/>
      <w:lvlText w:val="%8."/>
      <w:lvlJc w:val="left"/>
      <w:pPr>
        <w:ind w:left="5247" w:hanging="360"/>
      </w:pPr>
    </w:lvl>
    <w:lvl w:ilvl="8" w:tplc="0813001B" w:tentative="1">
      <w:start w:val="1"/>
      <w:numFmt w:val="lowerRoman"/>
      <w:lvlText w:val="%9."/>
      <w:lvlJc w:val="right"/>
      <w:pPr>
        <w:ind w:left="5967" w:hanging="180"/>
      </w:pPr>
    </w:lvl>
  </w:abstractNum>
  <w:abstractNum w:abstractNumId="10" w15:restartNumberingAfterBreak="0">
    <w:nsid w:val="23B05D0D"/>
    <w:multiLevelType w:val="hybridMultilevel"/>
    <w:tmpl w:val="9F62207C"/>
    <w:lvl w:ilvl="0" w:tplc="0813000F">
      <w:start w:val="1"/>
      <w:numFmt w:val="decimal"/>
      <w:lvlText w:val="%1."/>
      <w:lvlJc w:val="left"/>
      <w:pPr>
        <w:ind w:left="1280" w:hanging="360"/>
      </w:pPr>
    </w:lvl>
    <w:lvl w:ilvl="1" w:tplc="08130019" w:tentative="1">
      <w:start w:val="1"/>
      <w:numFmt w:val="lowerLetter"/>
      <w:lvlText w:val="%2."/>
      <w:lvlJc w:val="left"/>
      <w:pPr>
        <w:ind w:left="2000" w:hanging="360"/>
      </w:pPr>
    </w:lvl>
    <w:lvl w:ilvl="2" w:tplc="0813001B" w:tentative="1">
      <w:start w:val="1"/>
      <w:numFmt w:val="lowerRoman"/>
      <w:lvlText w:val="%3."/>
      <w:lvlJc w:val="right"/>
      <w:pPr>
        <w:ind w:left="2720" w:hanging="180"/>
      </w:pPr>
    </w:lvl>
    <w:lvl w:ilvl="3" w:tplc="0813000F" w:tentative="1">
      <w:start w:val="1"/>
      <w:numFmt w:val="decimal"/>
      <w:lvlText w:val="%4."/>
      <w:lvlJc w:val="left"/>
      <w:pPr>
        <w:ind w:left="3440" w:hanging="360"/>
      </w:pPr>
    </w:lvl>
    <w:lvl w:ilvl="4" w:tplc="08130019" w:tentative="1">
      <w:start w:val="1"/>
      <w:numFmt w:val="lowerLetter"/>
      <w:lvlText w:val="%5."/>
      <w:lvlJc w:val="left"/>
      <w:pPr>
        <w:ind w:left="4160" w:hanging="360"/>
      </w:pPr>
    </w:lvl>
    <w:lvl w:ilvl="5" w:tplc="0813001B" w:tentative="1">
      <w:start w:val="1"/>
      <w:numFmt w:val="lowerRoman"/>
      <w:lvlText w:val="%6."/>
      <w:lvlJc w:val="right"/>
      <w:pPr>
        <w:ind w:left="4880" w:hanging="180"/>
      </w:pPr>
    </w:lvl>
    <w:lvl w:ilvl="6" w:tplc="0813000F" w:tentative="1">
      <w:start w:val="1"/>
      <w:numFmt w:val="decimal"/>
      <w:lvlText w:val="%7."/>
      <w:lvlJc w:val="left"/>
      <w:pPr>
        <w:ind w:left="5600" w:hanging="360"/>
      </w:pPr>
    </w:lvl>
    <w:lvl w:ilvl="7" w:tplc="08130019" w:tentative="1">
      <w:start w:val="1"/>
      <w:numFmt w:val="lowerLetter"/>
      <w:lvlText w:val="%8."/>
      <w:lvlJc w:val="left"/>
      <w:pPr>
        <w:ind w:left="6320" w:hanging="360"/>
      </w:pPr>
    </w:lvl>
    <w:lvl w:ilvl="8" w:tplc="0813001B" w:tentative="1">
      <w:start w:val="1"/>
      <w:numFmt w:val="lowerRoman"/>
      <w:lvlText w:val="%9."/>
      <w:lvlJc w:val="right"/>
      <w:pPr>
        <w:ind w:left="7040" w:hanging="180"/>
      </w:pPr>
    </w:lvl>
  </w:abstractNum>
  <w:abstractNum w:abstractNumId="11" w15:restartNumberingAfterBreak="0">
    <w:nsid w:val="258758DA"/>
    <w:multiLevelType w:val="hybridMultilevel"/>
    <w:tmpl w:val="97426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6A95FD5"/>
    <w:multiLevelType w:val="hybridMultilevel"/>
    <w:tmpl w:val="97426AB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91B2549"/>
    <w:multiLevelType w:val="hybridMultilevel"/>
    <w:tmpl w:val="3AF05BE2"/>
    <w:lvl w:ilvl="0" w:tplc="199A956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FE63DA5"/>
    <w:multiLevelType w:val="hybridMultilevel"/>
    <w:tmpl w:val="57B895BC"/>
    <w:lvl w:ilvl="0" w:tplc="4ACCE754">
      <w:start w:val="1"/>
      <w:numFmt w:val="decimal"/>
      <w:lvlText w:val="%1."/>
      <w:lvlJc w:val="left"/>
      <w:pPr>
        <w:ind w:left="1211" w:hanging="360"/>
      </w:pPr>
      <w:rPr>
        <w:rFonts w:ascii="Trebuchet MS" w:hAnsi="Trebuchet MS" w:hint="default"/>
      </w:rPr>
    </w:lvl>
    <w:lvl w:ilvl="1" w:tplc="08130019" w:tentative="1">
      <w:start w:val="1"/>
      <w:numFmt w:val="lowerLetter"/>
      <w:lvlText w:val="%2."/>
      <w:lvlJc w:val="left"/>
      <w:pPr>
        <w:ind w:left="1931" w:hanging="360"/>
      </w:pPr>
    </w:lvl>
    <w:lvl w:ilvl="2" w:tplc="0813001B" w:tentative="1">
      <w:start w:val="1"/>
      <w:numFmt w:val="lowerRoman"/>
      <w:lvlText w:val="%3."/>
      <w:lvlJc w:val="right"/>
      <w:pPr>
        <w:ind w:left="2651" w:hanging="180"/>
      </w:pPr>
    </w:lvl>
    <w:lvl w:ilvl="3" w:tplc="0813000F" w:tentative="1">
      <w:start w:val="1"/>
      <w:numFmt w:val="decimal"/>
      <w:lvlText w:val="%4."/>
      <w:lvlJc w:val="left"/>
      <w:pPr>
        <w:ind w:left="3371" w:hanging="360"/>
      </w:pPr>
    </w:lvl>
    <w:lvl w:ilvl="4" w:tplc="08130019" w:tentative="1">
      <w:start w:val="1"/>
      <w:numFmt w:val="lowerLetter"/>
      <w:lvlText w:val="%5."/>
      <w:lvlJc w:val="left"/>
      <w:pPr>
        <w:ind w:left="4091" w:hanging="360"/>
      </w:pPr>
    </w:lvl>
    <w:lvl w:ilvl="5" w:tplc="0813001B" w:tentative="1">
      <w:start w:val="1"/>
      <w:numFmt w:val="lowerRoman"/>
      <w:lvlText w:val="%6."/>
      <w:lvlJc w:val="right"/>
      <w:pPr>
        <w:ind w:left="4811" w:hanging="180"/>
      </w:pPr>
    </w:lvl>
    <w:lvl w:ilvl="6" w:tplc="0813000F" w:tentative="1">
      <w:start w:val="1"/>
      <w:numFmt w:val="decimal"/>
      <w:lvlText w:val="%7."/>
      <w:lvlJc w:val="left"/>
      <w:pPr>
        <w:ind w:left="5531" w:hanging="360"/>
      </w:pPr>
    </w:lvl>
    <w:lvl w:ilvl="7" w:tplc="08130019" w:tentative="1">
      <w:start w:val="1"/>
      <w:numFmt w:val="lowerLetter"/>
      <w:lvlText w:val="%8."/>
      <w:lvlJc w:val="left"/>
      <w:pPr>
        <w:ind w:left="6251" w:hanging="360"/>
      </w:pPr>
    </w:lvl>
    <w:lvl w:ilvl="8" w:tplc="0813001B" w:tentative="1">
      <w:start w:val="1"/>
      <w:numFmt w:val="lowerRoman"/>
      <w:lvlText w:val="%9."/>
      <w:lvlJc w:val="right"/>
      <w:pPr>
        <w:ind w:left="6971" w:hanging="180"/>
      </w:pPr>
    </w:lvl>
  </w:abstractNum>
  <w:abstractNum w:abstractNumId="15" w15:restartNumberingAfterBreak="0">
    <w:nsid w:val="335F7A92"/>
    <w:multiLevelType w:val="hybridMultilevel"/>
    <w:tmpl w:val="048E1AF2"/>
    <w:lvl w:ilvl="0" w:tplc="2440FD76">
      <w:start w:val="1"/>
      <w:numFmt w:val="decimal"/>
      <w:lvlText w:val="%1."/>
      <w:lvlJc w:val="left"/>
      <w:pPr>
        <w:ind w:left="835" w:hanging="339"/>
      </w:pPr>
      <w:rPr>
        <w:rFonts w:hint="default"/>
        <w:color w:val="auto"/>
        <w:w w:val="103"/>
        <w:sz w:val="19"/>
        <w:szCs w:val="19"/>
      </w:rPr>
    </w:lvl>
    <w:lvl w:ilvl="1" w:tplc="0DAA9B70">
      <w:numFmt w:val="bullet"/>
      <w:lvlText w:val="•"/>
      <w:lvlJc w:val="left"/>
      <w:pPr>
        <w:ind w:left="1673" w:hanging="339"/>
      </w:pPr>
      <w:rPr>
        <w:rFonts w:hint="default"/>
      </w:rPr>
    </w:lvl>
    <w:lvl w:ilvl="2" w:tplc="AEE2B09C">
      <w:numFmt w:val="bullet"/>
      <w:lvlText w:val="•"/>
      <w:lvlJc w:val="left"/>
      <w:pPr>
        <w:ind w:left="2505" w:hanging="339"/>
      </w:pPr>
      <w:rPr>
        <w:rFonts w:hint="default"/>
      </w:rPr>
    </w:lvl>
    <w:lvl w:ilvl="3" w:tplc="E7C2C04E">
      <w:numFmt w:val="bullet"/>
      <w:lvlText w:val="•"/>
      <w:lvlJc w:val="left"/>
      <w:pPr>
        <w:ind w:left="3337" w:hanging="339"/>
      </w:pPr>
      <w:rPr>
        <w:rFonts w:hint="default"/>
      </w:rPr>
    </w:lvl>
    <w:lvl w:ilvl="4" w:tplc="0B6A3D0C">
      <w:numFmt w:val="bullet"/>
      <w:lvlText w:val="•"/>
      <w:lvlJc w:val="left"/>
      <w:pPr>
        <w:ind w:left="4169" w:hanging="339"/>
      </w:pPr>
      <w:rPr>
        <w:rFonts w:hint="default"/>
      </w:rPr>
    </w:lvl>
    <w:lvl w:ilvl="5" w:tplc="41084214">
      <w:numFmt w:val="bullet"/>
      <w:lvlText w:val="•"/>
      <w:lvlJc w:val="left"/>
      <w:pPr>
        <w:ind w:left="5001" w:hanging="339"/>
      </w:pPr>
      <w:rPr>
        <w:rFonts w:hint="default"/>
      </w:rPr>
    </w:lvl>
    <w:lvl w:ilvl="6" w:tplc="58AC3826">
      <w:numFmt w:val="bullet"/>
      <w:lvlText w:val="•"/>
      <w:lvlJc w:val="left"/>
      <w:pPr>
        <w:ind w:left="5833" w:hanging="339"/>
      </w:pPr>
      <w:rPr>
        <w:rFonts w:hint="default"/>
      </w:rPr>
    </w:lvl>
    <w:lvl w:ilvl="7" w:tplc="5386B5FA">
      <w:numFmt w:val="bullet"/>
      <w:lvlText w:val="•"/>
      <w:lvlJc w:val="left"/>
      <w:pPr>
        <w:ind w:left="6665" w:hanging="339"/>
      </w:pPr>
      <w:rPr>
        <w:rFonts w:hint="default"/>
      </w:rPr>
    </w:lvl>
    <w:lvl w:ilvl="8" w:tplc="D5D4A404">
      <w:numFmt w:val="bullet"/>
      <w:lvlText w:val="•"/>
      <w:lvlJc w:val="left"/>
      <w:pPr>
        <w:ind w:left="7497" w:hanging="339"/>
      </w:pPr>
      <w:rPr>
        <w:rFonts w:hint="default"/>
      </w:rPr>
    </w:lvl>
  </w:abstractNum>
  <w:abstractNum w:abstractNumId="16" w15:restartNumberingAfterBreak="0">
    <w:nsid w:val="390E144C"/>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9D0180D"/>
    <w:multiLevelType w:val="hybridMultilevel"/>
    <w:tmpl w:val="D9C27C20"/>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4357FB"/>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03C70BE"/>
    <w:multiLevelType w:val="hybridMultilevel"/>
    <w:tmpl w:val="D1B21658"/>
    <w:lvl w:ilvl="0" w:tplc="F6D4E7AA">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865925"/>
    <w:multiLevelType w:val="hybridMultilevel"/>
    <w:tmpl w:val="AAF037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B8F7D17"/>
    <w:multiLevelType w:val="hybridMultilevel"/>
    <w:tmpl w:val="89F60430"/>
    <w:lvl w:ilvl="0" w:tplc="066239F2">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4E0015F1"/>
    <w:multiLevelType w:val="hybridMultilevel"/>
    <w:tmpl w:val="FE886C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ED74FFA"/>
    <w:multiLevelType w:val="hybridMultilevel"/>
    <w:tmpl w:val="42D085FE"/>
    <w:lvl w:ilvl="0" w:tplc="8BBE821E">
      <w:start w:val="1"/>
      <w:numFmt w:val="decimal"/>
      <w:lvlText w:val="%1."/>
      <w:lvlJc w:val="left"/>
      <w:pPr>
        <w:ind w:left="2520" w:hanging="360"/>
      </w:pPr>
      <w:rPr>
        <w:rFonts w:hint="default"/>
      </w:rPr>
    </w:lvl>
    <w:lvl w:ilvl="1" w:tplc="08130019" w:tentative="1">
      <w:start w:val="1"/>
      <w:numFmt w:val="lowerLetter"/>
      <w:lvlText w:val="%2."/>
      <w:lvlJc w:val="left"/>
      <w:pPr>
        <w:ind w:left="3240" w:hanging="360"/>
      </w:pPr>
    </w:lvl>
    <w:lvl w:ilvl="2" w:tplc="0813001B" w:tentative="1">
      <w:start w:val="1"/>
      <w:numFmt w:val="lowerRoman"/>
      <w:lvlText w:val="%3."/>
      <w:lvlJc w:val="right"/>
      <w:pPr>
        <w:ind w:left="3960" w:hanging="180"/>
      </w:pPr>
    </w:lvl>
    <w:lvl w:ilvl="3" w:tplc="0813000F" w:tentative="1">
      <w:start w:val="1"/>
      <w:numFmt w:val="decimal"/>
      <w:lvlText w:val="%4."/>
      <w:lvlJc w:val="left"/>
      <w:pPr>
        <w:ind w:left="4680" w:hanging="360"/>
      </w:pPr>
    </w:lvl>
    <w:lvl w:ilvl="4" w:tplc="08130019" w:tentative="1">
      <w:start w:val="1"/>
      <w:numFmt w:val="lowerLetter"/>
      <w:lvlText w:val="%5."/>
      <w:lvlJc w:val="left"/>
      <w:pPr>
        <w:ind w:left="5400" w:hanging="360"/>
      </w:pPr>
    </w:lvl>
    <w:lvl w:ilvl="5" w:tplc="0813001B" w:tentative="1">
      <w:start w:val="1"/>
      <w:numFmt w:val="lowerRoman"/>
      <w:lvlText w:val="%6."/>
      <w:lvlJc w:val="right"/>
      <w:pPr>
        <w:ind w:left="6120" w:hanging="180"/>
      </w:pPr>
    </w:lvl>
    <w:lvl w:ilvl="6" w:tplc="0813000F" w:tentative="1">
      <w:start w:val="1"/>
      <w:numFmt w:val="decimal"/>
      <w:lvlText w:val="%7."/>
      <w:lvlJc w:val="left"/>
      <w:pPr>
        <w:ind w:left="6840" w:hanging="360"/>
      </w:pPr>
    </w:lvl>
    <w:lvl w:ilvl="7" w:tplc="08130019" w:tentative="1">
      <w:start w:val="1"/>
      <w:numFmt w:val="lowerLetter"/>
      <w:lvlText w:val="%8."/>
      <w:lvlJc w:val="left"/>
      <w:pPr>
        <w:ind w:left="7560" w:hanging="360"/>
      </w:pPr>
    </w:lvl>
    <w:lvl w:ilvl="8" w:tplc="0813001B" w:tentative="1">
      <w:start w:val="1"/>
      <w:numFmt w:val="lowerRoman"/>
      <w:lvlText w:val="%9."/>
      <w:lvlJc w:val="right"/>
      <w:pPr>
        <w:ind w:left="8280" w:hanging="180"/>
      </w:pPr>
    </w:lvl>
  </w:abstractNum>
  <w:abstractNum w:abstractNumId="24" w15:restartNumberingAfterBreak="0">
    <w:nsid w:val="511A2BCE"/>
    <w:multiLevelType w:val="singleLevel"/>
    <w:tmpl w:val="3CA03A4C"/>
    <w:lvl w:ilvl="0">
      <w:numFmt w:val="bullet"/>
      <w:lvlText w:val="-"/>
      <w:lvlJc w:val="left"/>
      <w:pPr>
        <w:ind w:left="720" w:hanging="360"/>
      </w:pPr>
      <w:rPr>
        <w:rFonts w:ascii="Times New Roman" w:hAnsi="Times New Roman" w:hint="default"/>
      </w:rPr>
    </w:lvl>
  </w:abstractNum>
  <w:abstractNum w:abstractNumId="25" w15:restartNumberingAfterBreak="0">
    <w:nsid w:val="521A65DA"/>
    <w:multiLevelType w:val="hybridMultilevel"/>
    <w:tmpl w:val="40F66F46"/>
    <w:lvl w:ilvl="0" w:tplc="40823D60">
      <w:start w:val="1"/>
      <w:numFmt w:val="decimal"/>
      <w:lvlText w:val="%1."/>
      <w:lvlJc w:val="left"/>
      <w:pPr>
        <w:ind w:left="896" w:hanging="400"/>
      </w:pPr>
      <w:rPr>
        <w:rFonts w:ascii="Trebuchet MS" w:eastAsia="Trebuchet MS" w:hAnsi="Trebuchet MS" w:cs="Trebuchet MS" w:hint="default"/>
        <w:w w:val="103"/>
        <w:sz w:val="19"/>
        <w:szCs w:val="19"/>
      </w:rPr>
    </w:lvl>
    <w:lvl w:ilvl="1" w:tplc="E1E0E8BA">
      <w:numFmt w:val="bullet"/>
      <w:lvlText w:val="•"/>
      <w:lvlJc w:val="left"/>
      <w:pPr>
        <w:ind w:left="1760" w:hanging="400"/>
      </w:pPr>
      <w:rPr>
        <w:rFonts w:hint="default"/>
      </w:rPr>
    </w:lvl>
    <w:lvl w:ilvl="2" w:tplc="A9E8A670">
      <w:numFmt w:val="bullet"/>
      <w:lvlText w:val="•"/>
      <w:lvlJc w:val="left"/>
      <w:pPr>
        <w:ind w:left="2620" w:hanging="400"/>
      </w:pPr>
      <w:rPr>
        <w:rFonts w:hint="default"/>
      </w:rPr>
    </w:lvl>
    <w:lvl w:ilvl="3" w:tplc="ACDC1EF4">
      <w:numFmt w:val="bullet"/>
      <w:lvlText w:val="•"/>
      <w:lvlJc w:val="left"/>
      <w:pPr>
        <w:ind w:left="3480" w:hanging="400"/>
      </w:pPr>
      <w:rPr>
        <w:rFonts w:hint="default"/>
      </w:rPr>
    </w:lvl>
    <w:lvl w:ilvl="4" w:tplc="FCC001EA">
      <w:numFmt w:val="bullet"/>
      <w:lvlText w:val="•"/>
      <w:lvlJc w:val="left"/>
      <w:pPr>
        <w:ind w:left="4340" w:hanging="400"/>
      </w:pPr>
      <w:rPr>
        <w:rFonts w:hint="default"/>
      </w:rPr>
    </w:lvl>
    <w:lvl w:ilvl="5" w:tplc="BCF48DBE">
      <w:numFmt w:val="bullet"/>
      <w:lvlText w:val="•"/>
      <w:lvlJc w:val="left"/>
      <w:pPr>
        <w:ind w:left="5200" w:hanging="400"/>
      </w:pPr>
      <w:rPr>
        <w:rFonts w:hint="default"/>
      </w:rPr>
    </w:lvl>
    <w:lvl w:ilvl="6" w:tplc="42B4839C">
      <w:numFmt w:val="bullet"/>
      <w:lvlText w:val="•"/>
      <w:lvlJc w:val="left"/>
      <w:pPr>
        <w:ind w:left="6060" w:hanging="400"/>
      </w:pPr>
      <w:rPr>
        <w:rFonts w:hint="default"/>
      </w:rPr>
    </w:lvl>
    <w:lvl w:ilvl="7" w:tplc="7C16ED9C">
      <w:numFmt w:val="bullet"/>
      <w:lvlText w:val="•"/>
      <w:lvlJc w:val="left"/>
      <w:pPr>
        <w:ind w:left="6920" w:hanging="400"/>
      </w:pPr>
      <w:rPr>
        <w:rFonts w:hint="default"/>
      </w:rPr>
    </w:lvl>
    <w:lvl w:ilvl="8" w:tplc="1FF09C16">
      <w:numFmt w:val="bullet"/>
      <w:lvlText w:val="•"/>
      <w:lvlJc w:val="left"/>
      <w:pPr>
        <w:ind w:left="7780" w:hanging="400"/>
      </w:pPr>
      <w:rPr>
        <w:rFonts w:hint="default"/>
      </w:rPr>
    </w:lvl>
  </w:abstractNum>
  <w:abstractNum w:abstractNumId="26" w15:restartNumberingAfterBreak="0">
    <w:nsid w:val="52B52B7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62F7FF1"/>
    <w:multiLevelType w:val="hybridMultilevel"/>
    <w:tmpl w:val="EEF60A68"/>
    <w:lvl w:ilvl="0" w:tplc="4ACCE754">
      <w:start w:val="1"/>
      <w:numFmt w:val="decimal"/>
      <w:lvlText w:val="%1."/>
      <w:lvlJc w:val="left"/>
      <w:pPr>
        <w:ind w:left="720" w:hanging="360"/>
      </w:pPr>
      <w:rPr>
        <w:rFonts w:ascii="Trebuchet MS" w:hAnsi="Trebuchet M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71D4828"/>
    <w:multiLevelType w:val="hybridMultilevel"/>
    <w:tmpl w:val="E9368080"/>
    <w:lvl w:ilvl="0" w:tplc="2000000F">
      <w:start w:val="1"/>
      <w:numFmt w:val="decimal"/>
      <w:lvlText w:val="%1."/>
      <w:lvlJc w:val="left"/>
      <w:pPr>
        <w:ind w:left="93" w:hanging="360"/>
      </w:pPr>
    </w:lvl>
    <w:lvl w:ilvl="1" w:tplc="20000019" w:tentative="1">
      <w:start w:val="1"/>
      <w:numFmt w:val="lowerLetter"/>
      <w:lvlText w:val="%2."/>
      <w:lvlJc w:val="left"/>
      <w:pPr>
        <w:ind w:left="813" w:hanging="360"/>
      </w:pPr>
    </w:lvl>
    <w:lvl w:ilvl="2" w:tplc="2000001B" w:tentative="1">
      <w:start w:val="1"/>
      <w:numFmt w:val="lowerRoman"/>
      <w:lvlText w:val="%3."/>
      <w:lvlJc w:val="right"/>
      <w:pPr>
        <w:ind w:left="1533" w:hanging="180"/>
      </w:pPr>
    </w:lvl>
    <w:lvl w:ilvl="3" w:tplc="2000000F" w:tentative="1">
      <w:start w:val="1"/>
      <w:numFmt w:val="decimal"/>
      <w:lvlText w:val="%4."/>
      <w:lvlJc w:val="left"/>
      <w:pPr>
        <w:ind w:left="2253" w:hanging="360"/>
      </w:pPr>
    </w:lvl>
    <w:lvl w:ilvl="4" w:tplc="20000019" w:tentative="1">
      <w:start w:val="1"/>
      <w:numFmt w:val="lowerLetter"/>
      <w:lvlText w:val="%5."/>
      <w:lvlJc w:val="left"/>
      <w:pPr>
        <w:ind w:left="2973" w:hanging="360"/>
      </w:pPr>
    </w:lvl>
    <w:lvl w:ilvl="5" w:tplc="2000001B" w:tentative="1">
      <w:start w:val="1"/>
      <w:numFmt w:val="lowerRoman"/>
      <w:lvlText w:val="%6."/>
      <w:lvlJc w:val="right"/>
      <w:pPr>
        <w:ind w:left="3693" w:hanging="180"/>
      </w:pPr>
    </w:lvl>
    <w:lvl w:ilvl="6" w:tplc="2000000F" w:tentative="1">
      <w:start w:val="1"/>
      <w:numFmt w:val="decimal"/>
      <w:lvlText w:val="%7."/>
      <w:lvlJc w:val="left"/>
      <w:pPr>
        <w:ind w:left="4413" w:hanging="360"/>
      </w:pPr>
    </w:lvl>
    <w:lvl w:ilvl="7" w:tplc="20000019" w:tentative="1">
      <w:start w:val="1"/>
      <w:numFmt w:val="lowerLetter"/>
      <w:lvlText w:val="%8."/>
      <w:lvlJc w:val="left"/>
      <w:pPr>
        <w:ind w:left="5133" w:hanging="360"/>
      </w:pPr>
    </w:lvl>
    <w:lvl w:ilvl="8" w:tplc="2000001B" w:tentative="1">
      <w:start w:val="1"/>
      <w:numFmt w:val="lowerRoman"/>
      <w:lvlText w:val="%9."/>
      <w:lvlJc w:val="right"/>
      <w:pPr>
        <w:ind w:left="5853" w:hanging="180"/>
      </w:pPr>
    </w:lvl>
  </w:abstractNum>
  <w:abstractNum w:abstractNumId="29" w15:restartNumberingAfterBreak="0">
    <w:nsid w:val="5E925701"/>
    <w:multiLevelType w:val="hybridMultilevel"/>
    <w:tmpl w:val="37F8AC2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6EF2CF0"/>
    <w:multiLevelType w:val="hybridMultilevel"/>
    <w:tmpl w:val="3A4499CE"/>
    <w:lvl w:ilvl="0" w:tplc="3FDE8D82">
      <w:start w:val="1"/>
      <w:numFmt w:val="decimal"/>
      <w:lvlText w:val="%1."/>
      <w:lvlJc w:val="left"/>
      <w:pPr>
        <w:ind w:left="720" w:hanging="360"/>
      </w:pPr>
      <w:rPr>
        <w:rFonts w:hint="default"/>
        <w:sz w:val="21"/>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7507893"/>
    <w:multiLevelType w:val="hybridMultilevel"/>
    <w:tmpl w:val="3AD093DA"/>
    <w:lvl w:ilvl="0" w:tplc="0E9CDE24">
      <w:start w:val="1"/>
      <w:numFmt w:val="decimal"/>
      <w:lvlText w:val="%1."/>
      <w:lvlJc w:val="left"/>
      <w:pPr>
        <w:ind w:left="897" w:hanging="401"/>
      </w:pPr>
      <w:rPr>
        <w:rFonts w:ascii="Trebuchet MS" w:eastAsia="Trebuchet MS" w:hAnsi="Trebuchet MS" w:cs="Trebuchet MS" w:hint="default"/>
        <w:w w:val="103"/>
        <w:sz w:val="19"/>
        <w:szCs w:val="19"/>
      </w:rPr>
    </w:lvl>
    <w:lvl w:ilvl="1" w:tplc="4ACCE754">
      <w:start w:val="1"/>
      <w:numFmt w:val="decimal"/>
      <w:lvlText w:val="%2."/>
      <w:lvlJc w:val="left"/>
      <w:pPr>
        <w:ind w:left="1174" w:hanging="339"/>
      </w:pPr>
      <w:rPr>
        <w:rFonts w:ascii="Trebuchet MS" w:hAnsi="Trebuchet MS" w:hint="default"/>
        <w:color w:val="9ACC00"/>
        <w:w w:val="103"/>
        <w:sz w:val="19"/>
        <w:szCs w:val="19"/>
      </w:rPr>
    </w:lvl>
    <w:lvl w:ilvl="2" w:tplc="969EDAFC">
      <w:numFmt w:val="bullet"/>
      <w:lvlText w:val="•"/>
      <w:lvlJc w:val="left"/>
      <w:pPr>
        <w:ind w:left="2104" w:hanging="339"/>
      </w:pPr>
      <w:rPr>
        <w:rFonts w:hint="default"/>
      </w:rPr>
    </w:lvl>
    <w:lvl w:ilvl="3" w:tplc="7B14257C">
      <w:numFmt w:val="bullet"/>
      <w:lvlText w:val="•"/>
      <w:lvlJc w:val="left"/>
      <w:pPr>
        <w:ind w:left="3028" w:hanging="339"/>
      </w:pPr>
      <w:rPr>
        <w:rFonts w:hint="default"/>
      </w:rPr>
    </w:lvl>
    <w:lvl w:ilvl="4" w:tplc="7BB678DA">
      <w:numFmt w:val="bullet"/>
      <w:lvlText w:val="•"/>
      <w:lvlJc w:val="left"/>
      <w:pPr>
        <w:ind w:left="3953" w:hanging="339"/>
      </w:pPr>
      <w:rPr>
        <w:rFonts w:hint="default"/>
      </w:rPr>
    </w:lvl>
    <w:lvl w:ilvl="5" w:tplc="B62C27C4">
      <w:numFmt w:val="bullet"/>
      <w:lvlText w:val="•"/>
      <w:lvlJc w:val="left"/>
      <w:pPr>
        <w:ind w:left="4877" w:hanging="339"/>
      </w:pPr>
      <w:rPr>
        <w:rFonts w:hint="default"/>
      </w:rPr>
    </w:lvl>
    <w:lvl w:ilvl="6" w:tplc="F538EB8C">
      <w:numFmt w:val="bullet"/>
      <w:lvlText w:val="•"/>
      <w:lvlJc w:val="left"/>
      <w:pPr>
        <w:ind w:left="5802" w:hanging="339"/>
      </w:pPr>
      <w:rPr>
        <w:rFonts w:hint="default"/>
      </w:rPr>
    </w:lvl>
    <w:lvl w:ilvl="7" w:tplc="17B831B2">
      <w:numFmt w:val="bullet"/>
      <w:lvlText w:val="•"/>
      <w:lvlJc w:val="left"/>
      <w:pPr>
        <w:ind w:left="6726" w:hanging="339"/>
      </w:pPr>
      <w:rPr>
        <w:rFonts w:hint="default"/>
      </w:rPr>
    </w:lvl>
    <w:lvl w:ilvl="8" w:tplc="D0FE3EFC">
      <w:numFmt w:val="bullet"/>
      <w:lvlText w:val="•"/>
      <w:lvlJc w:val="left"/>
      <w:pPr>
        <w:ind w:left="7651" w:hanging="339"/>
      </w:pPr>
      <w:rPr>
        <w:rFonts w:hint="default"/>
      </w:rPr>
    </w:lvl>
  </w:abstractNum>
  <w:abstractNum w:abstractNumId="32" w15:restartNumberingAfterBreak="0">
    <w:nsid w:val="797E215E"/>
    <w:multiLevelType w:val="hybridMultilevel"/>
    <w:tmpl w:val="C930B490"/>
    <w:lvl w:ilvl="0" w:tplc="4ACCE754">
      <w:start w:val="1"/>
      <w:numFmt w:val="decimal"/>
      <w:lvlText w:val="%1."/>
      <w:lvlJc w:val="left"/>
      <w:pPr>
        <w:ind w:left="360" w:hanging="360"/>
      </w:pPr>
      <w:rPr>
        <w:rFonts w:ascii="Trebuchet MS" w:hAnsi="Trebuchet M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
  </w:num>
  <w:num w:numId="2">
    <w:abstractNumId w:val="5"/>
    <w:lvlOverride w:ilvl="0">
      <w:lvl w:ilvl="0" w:tplc="7668D430">
        <w:start w:val="1"/>
        <w:numFmt w:val="decimal"/>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3">
    <w:abstractNumId w:val="21"/>
  </w:num>
  <w:num w:numId="4">
    <w:abstractNumId w:val="13"/>
  </w:num>
  <w:num w:numId="5">
    <w:abstractNumId w:val="24"/>
  </w:num>
  <w:num w:numId="6">
    <w:abstractNumId w:val="19"/>
  </w:num>
  <w:num w:numId="7">
    <w:abstractNumId w:val="3"/>
  </w:num>
  <w:num w:numId="8">
    <w:abstractNumId w:val="15"/>
  </w:num>
  <w:num w:numId="9">
    <w:abstractNumId w:val="31"/>
  </w:num>
  <w:num w:numId="10">
    <w:abstractNumId w:val="17"/>
  </w:num>
  <w:num w:numId="11">
    <w:abstractNumId w:val="5"/>
  </w:num>
  <w:num w:numId="12">
    <w:abstractNumId w:val="6"/>
  </w:num>
  <w:num w:numId="13">
    <w:abstractNumId w:val="16"/>
  </w:num>
  <w:num w:numId="14">
    <w:abstractNumId w:val="25"/>
  </w:num>
  <w:num w:numId="15">
    <w:abstractNumId w:val="10"/>
  </w:num>
  <w:num w:numId="16">
    <w:abstractNumId w:val="2"/>
  </w:num>
  <w:num w:numId="17">
    <w:abstractNumId w:val="32"/>
  </w:num>
  <w:num w:numId="18">
    <w:abstractNumId w:val="18"/>
  </w:num>
  <w:num w:numId="19">
    <w:abstractNumId w:val="27"/>
  </w:num>
  <w:num w:numId="20">
    <w:abstractNumId w:val="8"/>
  </w:num>
  <w:num w:numId="21">
    <w:abstractNumId w:val="28"/>
  </w:num>
  <w:num w:numId="22">
    <w:abstractNumId w:val="14"/>
  </w:num>
  <w:num w:numId="23">
    <w:abstractNumId w:val="26"/>
  </w:num>
  <w:num w:numId="24">
    <w:abstractNumId w:val="9"/>
  </w:num>
  <w:num w:numId="25">
    <w:abstractNumId w:val="22"/>
  </w:num>
  <w:num w:numId="26">
    <w:abstractNumId w:val="7"/>
  </w:num>
  <w:num w:numId="27">
    <w:abstractNumId w:val="20"/>
  </w:num>
  <w:num w:numId="28">
    <w:abstractNumId w:val="29"/>
  </w:num>
  <w:num w:numId="29">
    <w:abstractNumId w:val="0"/>
  </w:num>
  <w:num w:numId="30">
    <w:abstractNumId w:val="11"/>
  </w:num>
  <w:num w:numId="31">
    <w:abstractNumId w:val="23"/>
  </w:num>
  <w:num w:numId="32">
    <w:abstractNumId w:val="4"/>
  </w:num>
  <w:num w:numId="33">
    <w:abstractNumId w:val="30"/>
  </w:num>
  <w:num w:numId="34">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ocumentProtection w:edit="forms" w:enforcement="1" w:cryptProviderType="rsaAES" w:cryptAlgorithmClass="hash" w:cryptAlgorithmType="typeAny" w:cryptAlgorithmSid="14" w:cryptSpinCount="100000" w:hash="jIn4rNkxGBtwPcHEFvIRCQ1UnlCRI14iRhC7OnSV9sZAkIBFPo8xY75NgXNVxrxIoK/ipMVC3KqPqtjU6/DQLg==" w:salt="MSvP9R4b172XNcV6U7O14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61"/>
    <w:rsid w:val="00002B3B"/>
    <w:rsid w:val="000046A4"/>
    <w:rsid w:val="000066BC"/>
    <w:rsid w:val="000105A4"/>
    <w:rsid w:val="00012AAD"/>
    <w:rsid w:val="00027335"/>
    <w:rsid w:val="0004682E"/>
    <w:rsid w:val="000547E2"/>
    <w:rsid w:val="00071839"/>
    <w:rsid w:val="00071B4F"/>
    <w:rsid w:val="00074212"/>
    <w:rsid w:val="000809A1"/>
    <w:rsid w:val="0009082C"/>
    <w:rsid w:val="000940D9"/>
    <w:rsid w:val="000A2AA2"/>
    <w:rsid w:val="000A74E3"/>
    <w:rsid w:val="000B6BC5"/>
    <w:rsid w:val="000C0D5E"/>
    <w:rsid w:val="000C35C1"/>
    <w:rsid w:val="000C6F4A"/>
    <w:rsid w:val="000E6B11"/>
    <w:rsid w:val="000F2035"/>
    <w:rsid w:val="00105DEF"/>
    <w:rsid w:val="00125CA6"/>
    <w:rsid w:val="00131082"/>
    <w:rsid w:val="001425C3"/>
    <w:rsid w:val="00145BDD"/>
    <w:rsid w:val="00146FF6"/>
    <w:rsid w:val="00147680"/>
    <w:rsid w:val="00155926"/>
    <w:rsid w:val="00175554"/>
    <w:rsid w:val="00181538"/>
    <w:rsid w:val="001A54B0"/>
    <w:rsid w:val="001B0921"/>
    <w:rsid w:val="001B47E2"/>
    <w:rsid w:val="001B5126"/>
    <w:rsid w:val="001C4FF5"/>
    <w:rsid w:val="001F49E2"/>
    <w:rsid w:val="002063C2"/>
    <w:rsid w:val="00212E79"/>
    <w:rsid w:val="0022060A"/>
    <w:rsid w:val="00254DA9"/>
    <w:rsid w:val="0026639B"/>
    <w:rsid w:val="002735DF"/>
    <w:rsid w:val="00284C02"/>
    <w:rsid w:val="00293528"/>
    <w:rsid w:val="00296FE1"/>
    <w:rsid w:val="002A6893"/>
    <w:rsid w:val="002B14A2"/>
    <w:rsid w:val="002B4795"/>
    <w:rsid w:val="002D5219"/>
    <w:rsid w:val="002D6BD2"/>
    <w:rsid w:val="00301264"/>
    <w:rsid w:val="003136E3"/>
    <w:rsid w:val="00317F56"/>
    <w:rsid w:val="0032559E"/>
    <w:rsid w:val="003278A0"/>
    <w:rsid w:val="00330FDE"/>
    <w:rsid w:val="00332425"/>
    <w:rsid w:val="00337308"/>
    <w:rsid w:val="00351F44"/>
    <w:rsid w:val="003525A4"/>
    <w:rsid w:val="0035767F"/>
    <w:rsid w:val="00362A3F"/>
    <w:rsid w:val="00371A09"/>
    <w:rsid w:val="00376581"/>
    <w:rsid w:val="0038298A"/>
    <w:rsid w:val="003863FC"/>
    <w:rsid w:val="00387F25"/>
    <w:rsid w:val="00396AA0"/>
    <w:rsid w:val="003A0779"/>
    <w:rsid w:val="003A14A0"/>
    <w:rsid w:val="003D78CE"/>
    <w:rsid w:val="003F1F5F"/>
    <w:rsid w:val="003F21C9"/>
    <w:rsid w:val="004003CE"/>
    <w:rsid w:val="00415E43"/>
    <w:rsid w:val="0042439D"/>
    <w:rsid w:val="00435A24"/>
    <w:rsid w:val="00440031"/>
    <w:rsid w:val="00442777"/>
    <w:rsid w:val="00442B4F"/>
    <w:rsid w:val="00444B3A"/>
    <w:rsid w:val="00491F1B"/>
    <w:rsid w:val="0049545B"/>
    <w:rsid w:val="004A5EF7"/>
    <w:rsid w:val="004B08C4"/>
    <w:rsid w:val="004C6109"/>
    <w:rsid w:val="004E772A"/>
    <w:rsid w:val="004F01FB"/>
    <w:rsid w:val="004F034D"/>
    <w:rsid w:val="004F2DD7"/>
    <w:rsid w:val="0050402D"/>
    <w:rsid w:val="00504DA6"/>
    <w:rsid w:val="00512EF1"/>
    <w:rsid w:val="00514C5E"/>
    <w:rsid w:val="00523ECB"/>
    <w:rsid w:val="00553719"/>
    <w:rsid w:val="005543FA"/>
    <w:rsid w:val="00554A6F"/>
    <w:rsid w:val="00560FA7"/>
    <w:rsid w:val="00570242"/>
    <w:rsid w:val="00571D06"/>
    <w:rsid w:val="00572B4E"/>
    <w:rsid w:val="005839EF"/>
    <w:rsid w:val="005A5AFF"/>
    <w:rsid w:val="005B7A68"/>
    <w:rsid w:val="005C0EDE"/>
    <w:rsid w:val="005D55DA"/>
    <w:rsid w:val="005E0865"/>
    <w:rsid w:val="005E534E"/>
    <w:rsid w:val="00610443"/>
    <w:rsid w:val="0061175F"/>
    <w:rsid w:val="006146F9"/>
    <w:rsid w:val="00615F50"/>
    <w:rsid w:val="0062589D"/>
    <w:rsid w:val="00663878"/>
    <w:rsid w:val="0067270C"/>
    <w:rsid w:val="006827CC"/>
    <w:rsid w:val="00684D17"/>
    <w:rsid w:val="00691358"/>
    <w:rsid w:val="0069475D"/>
    <w:rsid w:val="0069677D"/>
    <w:rsid w:val="00697CA4"/>
    <w:rsid w:val="006B3CAA"/>
    <w:rsid w:val="006B6656"/>
    <w:rsid w:val="006C20D8"/>
    <w:rsid w:val="006D0475"/>
    <w:rsid w:val="006D758D"/>
    <w:rsid w:val="006F0700"/>
    <w:rsid w:val="006F1E44"/>
    <w:rsid w:val="006F2788"/>
    <w:rsid w:val="006F5C95"/>
    <w:rsid w:val="00722FD2"/>
    <w:rsid w:val="0074214F"/>
    <w:rsid w:val="007501DD"/>
    <w:rsid w:val="007534DA"/>
    <w:rsid w:val="007759F6"/>
    <w:rsid w:val="00775FB9"/>
    <w:rsid w:val="00776B82"/>
    <w:rsid w:val="00793C1C"/>
    <w:rsid w:val="007B1AA6"/>
    <w:rsid w:val="007B46A8"/>
    <w:rsid w:val="007C7548"/>
    <w:rsid w:val="007D135D"/>
    <w:rsid w:val="007D703F"/>
    <w:rsid w:val="007D7A90"/>
    <w:rsid w:val="007E0084"/>
    <w:rsid w:val="007E3031"/>
    <w:rsid w:val="007F45A3"/>
    <w:rsid w:val="007F5673"/>
    <w:rsid w:val="00800300"/>
    <w:rsid w:val="00803948"/>
    <w:rsid w:val="00806B38"/>
    <w:rsid w:val="00820855"/>
    <w:rsid w:val="0082577F"/>
    <w:rsid w:val="00845716"/>
    <w:rsid w:val="00845DDF"/>
    <w:rsid w:val="008472EE"/>
    <w:rsid w:val="00852353"/>
    <w:rsid w:val="00854C7C"/>
    <w:rsid w:val="00866458"/>
    <w:rsid w:val="00873EE3"/>
    <w:rsid w:val="00876AC4"/>
    <w:rsid w:val="0089369A"/>
    <w:rsid w:val="008B23B2"/>
    <w:rsid w:val="008B49A9"/>
    <w:rsid w:val="008B67D2"/>
    <w:rsid w:val="008D1193"/>
    <w:rsid w:val="008E1CB9"/>
    <w:rsid w:val="008E670A"/>
    <w:rsid w:val="008F6A2F"/>
    <w:rsid w:val="008F6BF7"/>
    <w:rsid w:val="00901ED8"/>
    <w:rsid w:val="00910CA3"/>
    <w:rsid w:val="00911528"/>
    <w:rsid w:val="00920215"/>
    <w:rsid w:val="00920B42"/>
    <w:rsid w:val="0092125E"/>
    <w:rsid w:val="00922071"/>
    <w:rsid w:val="00930728"/>
    <w:rsid w:val="00934B06"/>
    <w:rsid w:val="00942054"/>
    <w:rsid w:val="00945495"/>
    <w:rsid w:val="00973071"/>
    <w:rsid w:val="00974CE7"/>
    <w:rsid w:val="00994061"/>
    <w:rsid w:val="009A7F4D"/>
    <w:rsid w:val="009C0531"/>
    <w:rsid w:val="009E1B5D"/>
    <w:rsid w:val="009F0E88"/>
    <w:rsid w:val="009F5F57"/>
    <w:rsid w:val="00A009B9"/>
    <w:rsid w:val="00A01D02"/>
    <w:rsid w:val="00A0206B"/>
    <w:rsid w:val="00A030B9"/>
    <w:rsid w:val="00A060CA"/>
    <w:rsid w:val="00A15C5F"/>
    <w:rsid w:val="00A25F61"/>
    <w:rsid w:val="00A3156F"/>
    <w:rsid w:val="00A33D06"/>
    <w:rsid w:val="00A41BCD"/>
    <w:rsid w:val="00A450EF"/>
    <w:rsid w:val="00A501BF"/>
    <w:rsid w:val="00A561EA"/>
    <w:rsid w:val="00A6415D"/>
    <w:rsid w:val="00A66F61"/>
    <w:rsid w:val="00A9336E"/>
    <w:rsid w:val="00AA1645"/>
    <w:rsid w:val="00AA22EA"/>
    <w:rsid w:val="00AC1836"/>
    <w:rsid w:val="00AC341E"/>
    <w:rsid w:val="00AD064D"/>
    <w:rsid w:val="00AD569E"/>
    <w:rsid w:val="00AD6C40"/>
    <w:rsid w:val="00AF75D1"/>
    <w:rsid w:val="00B4742C"/>
    <w:rsid w:val="00B53B9E"/>
    <w:rsid w:val="00B6130E"/>
    <w:rsid w:val="00B81423"/>
    <w:rsid w:val="00B823B2"/>
    <w:rsid w:val="00BA767A"/>
    <w:rsid w:val="00BA7E55"/>
    <w:rsid w:val="00BC2911"/>
    <w:rsid w:val="00BC7226"/>
    <w:rsid w:val="00BD002D"/>
    <w:rsid w:val="00BD1111"/>
    <w:rsid w:val="00BF28F4"/>
    <w:rsid w:val="00BF2B15"/>
    <w:rsid w:val="00BF62A2"/>
    <w:rsid w:val="00C034E4"/>
    <w:rsid w:val="00C054C6"/>
    <w:rsid w:val="00C2344B"/>
    <w:rsid w:val="00C42660"/>
    <w:rsid w:val="00C42792"/>
    <w:rsid w:val="00C533BB"/>
    <w:rsid w:val="00C5795E"/>
    <w:rsid w:val="00C618D0"/>
    <w:rsid w:val="00C96E28"/>
    <w:rsid w:val="00CC238B"/>
    <w:rsid w:val="00CC5595"/>
    <w:rsid w:val="00CC7AAE"/>
    <w:rsid w:val="00CE048C"/>
    <w:rsid w:val="00CF0072"/>
    <w:rsid w:val="00CF070F"/>
    <w:rsid w:val="00CF13C0"/>
    <w:rsid w:val="00D10164"/>
    <w:rsid w:val="00D34FAB"/>
    <w:rsid w:val="00D35F3E"/>
    <w:rsid w:val="00D46C78"/>
    <w:rsid w:val="00D5169D"/>
    <w:rsid w:val="00D56B1F"/>
    <w:rsid w:val="00D62ABB"/>
    <w:rsid w:val="00D63C2A"/>
    <w:rsid w:val="00D8283E"/>
    <w:rsid w:val="00D84E80"/>
    <w:rsid w:val="00D860E6"/>
    <w:rsid w:val="00D941A6"/>
    <w:rsid w:val="00D9604B"/>
    <w:rsid w:val="00DC6BE6"/>
    <w:rsid w:val="00DD2409"/>
    <w:rsid w:val="00E04270"/>
    <w:rsid w:val="00E12122"/>
    <w:rsid w:val="00E26928"/>
    <w:rsid w:val="00E34092"/>
    <w:rsid w:val="00E3453D"/>
    <w:rsid w:val="00E42407"/>
    <w:rsid w:val="00E62436"/>
    <w:rsid w:val="00E83330"/>
    <w:rsid w:val="00E92EAC"/>
    <w:rsid w:val="00EB068B"/>
    <w:rsid w:val="00EB2DF5"/>
    <w:rsid w:val="00ED1143"/>
    <w:rsid w:val="00F16DA8"/>
    <w:rsid w:val="00F256AA"/>
    <w:rsid w:val="00F27AB9"/>
    <w:rsid w:val="00F34A7F"/>
    <w:rsid w:val="00F5241F"/>
    <w:rsid w:val="00F54B15"/>
    <w:rsid w:val="00F71E8A"/>
    <w:rsid w:val="00F77666"/>
    <w:rsid w:val="00F86080"/>
    <w:rsid w:val="00F87C89"/>
    <w:rsid w:val="00F90ED3"/>
    <w:rsid w:val="00F936E5"/>
    <w:rsid w:val="00F950C6"/>
    <w:rsid w:val="00F95219"/>
    <w:rsid w:val="00FB75C8"/>
    <w:rsid w:val="00FE45EF"/>
    <w:rsid w:val="00FE4787"/>
    <w:rsid w:val="00FE52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0ACE20"/>
  <w15:docId w15:val="{AEBF5CF4-A31E-4FD4-8EF2-7753D7CF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94061"/>
    <w:pPr>
      <w:widowControl w:val="0"/>
      <w:autoSpaceDE w:val="0"/>
      <w:autoSpaceDN w:val="0"/>
      <w:spacing w:after="0" w:line="240" w:lineRule="auto"/>
    </w:pPr>
    <w:rPr>
      <w:rFonts w:ascii="Trebuchet MS" w:eastAsia="Trebuchet MS" w:hAnsi="Trebuchet MS" w:cs="Trebuchet MS"/>
      <w:lang w:val="en-US"/>
    </w:rPr>
  </w:style>
  <w:style w:type="paragraph" w:styleId="Heading1">
    <w:name w:val="heading 1"/>
    <w:basedOn w:val="Normal"/>
    <w:next w:val="Heading2"/>
    <w:link w:val="Heading1Char"/>
    <w:autoRedefine/>
    <w:uiPriority w:val="9"/>
    <w:qFormat/>
    <w:rsid w:val="00806B38"/>
    <w:pPr>
      <w:keepNext/>
      <w:keepLines/>
      <w:pageBreakBefore/>
      <w:numPr>
        <w:numId w:val="1"/>
      </w:numPr>
      <w:spacing w:before="240"/>
      <w:ind w:left="431" w:hanging="431"/>
      <w:outlineLvl w:val="0"/>
    </w:pPr>
    <w:rPr>
      <w:rFonts w:eastAsiaTheme="majorEastAsia" w:cstheme="majorBidi"/>
      <w:b/>
      <w:bCs/>
      <w:caps/>
      <w:color w:val="009ADE"/>
      <w:sz w:val="32"/>
      <w:szCs w:val="28"/>
    </w:rPr>
  </w:style>
  <w:style w:type="paragraph" w:styleId="Heading2">
    <w:name w:val="heading 2"/>
    <w:basedOn w:val="Normal"/>
    <w:next w:val="Heading3"/>
    <w:link w:val="Heading2Char"/>
    <w:autoRedefine/>
    <w:uiPriority w:val="9"/>
    <w:unhideWhenUsed/>
    <w:qFormat/>
    <w:rsid w:val="00435A24"/>
    <w:pPr>
      <w:keepNext/>
      <w:keepLines/>
      <w:numPr>
        <w:ilvl w:val="1"/>
        <w:numId w:val="1"/>
      </w:numPr>
      <w:outlineLvl w:val="1"/>
    </w:pPr>
    <w:rPr>
      <w:rFonts w:eastAsiaTheme="majorEastAsia" w:cstheme="majorBidi"/>
      <w:b/>
      <w:bCs/>
      <w:sz w:val="28"/>
      <w:szCs w:val="26"/>
    </w:rPr>
  </w:style>
  <w:style w:type="paragraph" w:styleId="Heading3">
    <w:name w:val="heading 3"/>
    <w:basedOn w:val="Normal"/>
    <w:next w:val="Normal"/>
    <w:link w:val="Heading3Char"/>
    <w:autoRedefine/>
    <w:uiPriority w:val="9"/>
    <w:unhideWhenUsed/>
    <w:qFormat/>
    <w:rsid w:val="00147680"/>
    <w:pPr>
      <w:keepNext/>
      <w:keepLines/>
      <w:numPr>
        <w:ilvl w:val="2"/>
        <w:numId w:val="1"/>
      </w:numPr>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6827CC"/>
    <w:pPr>
      <w:keepNext/>
      <w:keepLines/>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E42407"/>
    <w:pPr>
      <w:keepNext/>
      <w:keepLines/>
      <w:numPr>
        <w:ilvl w:val="4"/>
        <w:numId w:val="1"/>
      </w:numPr>
      <w:outlineLvl w:val="4"/>
    </w:pPr>
    <w:rPr>
      <w:rFonts w:eastAsiaTheme="majorEastAsia" w:cstheme="majorBidi"/>
      <w:b/>
    </w:rPr>
  </w:style>
  <w:style w:type="paragraph" w:styleId="Heading6">
    <w:name w:val="heading 6"/>
    <w:basedOn w:val="Normal"/>
    <w:next w:val="Normal"/>
    <w:link w:val="Heading6Char"/>
    <w:uiPriority w:val="9"/>
    <w:unhideWhenUsed/>
    <w:qFormat/>
    <w:rsid w:val="007D135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2439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439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439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basedOn w:val="DefaultParagraphFont"/>
    <w:link w:val="Heading1"/>
    <w:uiPriority w:val="9"/>
    <w:rsid w:val="00806B38"/>
    <w:rPr>
      <w:rFonts w:ascii="Trebuchet MS" w:eastAsiaTheme="majorEastAsia" w:hAnsi="Trebuchet MS" w:cstheme="majorBidi"/>
      <w:b/>
      <w:bCs/>
      <w:caps/>
      <w:color w:val="009ADE"/>
      <w:sz w:val="32"/>
      <w:szCs w:val="28"/>
    </w:rPr>
  </w:style>
  <w:style w:type="character" w:customStyle="1" w:styleId="Heading2Char">
    <w:name w:val="Heading 2 Char"/>
    <w:basedOn w:val="DefaultParagraphFont"/>
    <w:link w:val="Heading2"/>
    <w:uiPriority w:val="9"/>
    <w:rsid w:val="00435A24"/>
    <w:rPr>
      <w:rFonts w:ascii="Trebuchet MS" w:eastAsiaTheme="majorEastAsia" w:hAnsi="Trebuchet MS" w:cstheme="majorBidi"/>
      <w:b/>
      <w:bCs/>
      <w:sz w:val="28"/>
      <w:szCs w:val="26"/>
    </w:rPr>
  </w:style>
  <w:style w:type="character" w:customStyle="1" w:styleId="Heading3Char">
    <w:name w:val="Heading 3 Char"/>
    <w:basedOn w:val="DefaultParagraphFont"/>
    <w:link w:val="Heading3"/>
    <w:uiPriority w:val="9"/>
    <w:rsid w:val="00147680"/>
    <w:rPr>
      <w:rFonts w:ascii="Trebuchet MS" w:eastAsiaTheme="majorEastAsia" w:hAnsi="Trebuchet MS" w:cstheme="majorBidi"/>
      <w:b/>
      <w:bCs/>
      <w:sz w:val="24"/>
    </w:rPr>
  </w:style>
  <w:style w:type="character" w:customStyle="1" w:styleId="Heading4Char">
    <w:name w:val="Heading 4 Char"/>
    <w:basedOn w:val="DefaultParagraphFont"/>
    <w:link w:val="Heading4"/>
    <w:uiPriority w:val="9"/>
    <w:rsid w:val="006827CC"/>
    <w:rPr>
      <w:rFonts w:ascii="Trebuchet MS" w:eastAsiaTheme="majorEastAsia" w:hAnsi="Trebuchet MS" w:cstheme="majorBidi"/>
      <w:b/>
      <w:bCs/>
      <w:iCs/>
    </w:rPr>
  </w:style>
  <w:style w:type="character" w:customStyle="1" w:styleId="Heading5Char">
    <w:name w:val="Heading 5 Char"/>
    <w:basedOn w:val="DefaultParagraphFont"/>
    <w:link w:val="Heading5"/>
    <w:uiPriority w:val="9"/>
    <w:rsid w:val="00E42407"/>
    <w:rPr>
      <w:rFonts w:ascii="Trebuchet MS" w:eastAsiaTheme="majorEastAsia" w:hAnsi="Trebuchet MS" w:cstheme="majorBidi"/>
      <w:b/>
    </w:rPr>
  </w:style>
  <w:style w:type="character" w:customStyle="1" w:styleId="Heading6Char">
    <w:name w:val="Heading 6 Char"/>
    <w:basedOn w:val="DefaultParagraphFont"/>
    <w:link w:val="Heading6"/>
    <w:uiPriority w:val="9"/>
    <w:rsid w:val="00F27AB9"/>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4243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243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439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38298A"/>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rsid w:val="00AD6C40"/>
    <w:pPr>
      <w:tabs>
        <w:tab w:val="right" w:leader="dot" w:pos="9060"/>
      </w:tabs>
      <w:ind w:left="748" w:hanging="578"/>
    </w:pPr>
    <w:rPr>
      <w:noProof/>
      <w:sz w:val="24"/>
    </w:rPr>
  </w:style>
  <w:style w:type="paragraph" w:styleId="TOCHeading">
    <w:name w:val="TOC Heading"/>
    <w:basedOn w:val="Heading1"/>
    <w:next w:val="Normal"/>
    <w:uiPriority w:val="39"/>
    <w:unhideWhenUsed/>
    <w:rsid w:val="00D46C78"/>
    <w:pPr>
      <w:outlineLvl w:val="9"/>
    </w:pPr>
    <w:rPr>
      <w:color w:val="76923C"/>
      <w:sz w:val="28"/>
      <w:lang w:eastAsia="ja-JP"/>
    </w:rPr>
  </w:style>
  <w:style w:type="paragraph" w:styleId="TOC3">
    <w:name w:val="toc 3"/>
    <w:basedOn w:val="Normal"/>
    <w:next w:val="Normal"/>
    <w:autoRedefine/>
    <w:uiPriority w:val="39"/>
    <w:unhideWhenUsed/>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2D5219"/>
    <w:pPr>
      <w:numPr>
        <w:ilvl w:val="1"/>
      </w:numPr>
    </w:pPr>
    <w:rPr>
      <w:iCs w:val="0"/>
      <w:spacing w:val="15"/>
      <w:szCs w:val="24"/>
    </w:rPr>
  </w:style>
  <w:style w:type="character" w:customStyle="1" w:styleId="SubtitleChar">
    <w:name w:val="Subtitle Char"/>
    <w:basedOn w:val="DefaultParagraphFont"/>
    <w:link w:val="Subtitle"/>
    <w:uiPriority w:val="11"/>
    <w:rsid w:val="002D5219"/>
    <w:rPr>
      <w:rFonts w:ascii="Trebuchet MS" w:eastAsiaTheme="majorEastAsia" w:hAnsi="Trebuchet MS" w:cstheme="majorBidi"/>
      <w:b/>
      <w:spacing w:val="15"/>
      <w:szCs w:val="24"/>
    </w:rPr>
  </w:style>
  <w:style w:type="paragraph" w:styleId="ListParagraph">
    <w:name w:val="List Paragraph"/>
    <w:basedOn w:val="Normal"/>
    <w:uiPriority w:val="1"/>
    <w:qFormat/>
    <w:rsid w:val="00A0206B"/>
    <w:pPr>
      <w:ind w:left="1702" w:hanging="851"/>
      <w:contextualSpacing/>
    </w:pPr>
  </w:style>
  <w:style w:type="paragraph" w:styleId="Caption">
    <w:name w:val="caption"/>
    <w:basedOn w:val="Normal"/>
    <w:next w:val="Normal"/>
    <w:autoRedefine/>
    <w:uiPriority w:val="35"/>
    <w:unhideWhenUsed/>
    <w:qFormat/>
    <w:rsid w:val="00D860E6"/>
    <w:pPr>
      <w:keepNex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873EE3"/>
    <w:pPr>
      <w:numPr>
        <w:ilvl w:val="0"/>
        <w:numId w:val="0"/>
      </w:numPr>
    </w:pPr>
  </w:style>
  <w:style w:type="paragraph" w:customStyle="1" w:styleId="Bijlage-heading2">
    <w:name w:val="Bijlage - heading 2"/>
    <w:basedOn w:val="Heading3"/>
    <w:next w:val="Normal"/>
    <w:link w:val="Bijlage-heading2Char"/>
    <w:rsid w:val="00504DA6"/>
    <w:pPr>
      <w:numPr>
        <w:ilvl w:val="1"/>
        <w:numId w:val="2"/>
      </w:numPr>
    </w:pPr>
  </w:style>
  <w:style w:type="paragraph" w:customStyle="1" w:styleId="bijlage-niveau2">
    <w:name w:val="bijlage - niveau 2"/>
    <w:basedOn w:val="Bijlage-heading2"/>
    <w:link w:val="bijlage-niveau2Char"/>
    <w:qFormat/>
    <w:rsid w:val="0061175F"/>
    <w:pPr>
      <w:ind w:left="720"/>
    </w:pPr>
  </w:style>
  <w:style w:type="paragraph" w:styleId="TOC6">
    <w:name w:val="toc 6"/>
    <w:basedOn w:val="Normal"/>
    <w:next w:val="Normal"/>
    <w:autoRedefine/>
    <w:uiPriority w:val="39"/>
    <w:unhideWhenUsed/>
    <w:rsid w:val="00145BDD"/>
    <w:pPr>
      <w:spacing w:after="100"/>
      <w:ind w:left="1100"/>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61175F"/>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3525A4"/>
    <w:rPr>
      <w:rFonts w:eastAsia="Times New Roman" w:cs="Times New Roman"/>
    </w:rPr>
  </w:style>
  <w:style w:type="character" w:customStyle="1" w:styleId="BOFAS-standaardtekstChar">
    <w:name w:val="BOFAS - standaardtekst Char"/>
    <w:link w:val="BOFAS-standaardtekst"/>
    <w:rsid w:val="003525A4"/>
    <w:rPr>
      <w:rFonts w:ascii="Trebuchet MS" w:eastAsia="Times New Roman" w:hAnsi="Trebuchet MS" w:cs="Times New Roman"/>
    </w:rPr>
  </w:style>
  <w:style w:type="paragraph" w:customStyle="1" w:styleId="BOFAS-textestandard">
    <w:name w:val="BOFAS - texte standard"/>
    <w:basedOn w:val="Normal"/>
    <w:link w:val="BOFAS-textestandardChar"/>
    <w:rsid w:val="00DD2409"/>
    <w:rPr>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ind w:left="540"/>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301264"/>
    <w:pPr>
      <w:pageBreakBefore w:val="0"/>
      <w:numPr>
        <w:numId w:val="0"/>
      </w:numPr>
      <w:spacing w:before="0"/>
      <w:ind w:left="431" w:hanging="431"/>
    </w:pPr>
  </w:style>
  <w:style w:type="paragraph" w:customStyle="1" w:styleId="BIJLAGEN">
    <w:name w:val="BIJLAGEN"/>
    <w:basedOn w:val="Inhoudsopgave"/>
    <w:link w:val="BIJLAGENChar"/>
    <w:qFormat/>
    <w:rsid w:val="00697CA4"/>
  </w:style>
  <w:style w:type="character" w:customStyle="1" w:styleId="InhoudsopgaveChar">
    <w:name w:val="Inhoudsopgave Char"/>
    <w:basedOn w:val="Heading1Char"/>
    <w:link w:val="Inhoudsopgave"/>
    <w:rsid w:val="00697CA4"/>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697CA4"/>
    <w:rPr>
      <w:rFonts w:ascii="Trebuchet MS" w:eastAsiaTheme="majorEastAsia" w:hAnsi="Trebuchet MS" w:cstheme="majorBidi"/>
      <w:b/>
      <w:bCs/>
      <w:caps/>
      <w:color w:val="009ADE"/>
      <w:sz w:val="32"/>
      <w:szCs w:val="28"/>
    </w:rPr>
  </w:style>
  <w:style w:type="paragraph" w:styleId="BodyText">
    <w:name w:val="Body Text"/>
    <w:basedOn w:val="Normal"/>
    <w:link w:val="BodyTextChar"/>
    <w:uiPriority w:val="1"/>
    <w:qFormat/>
    <w:rsid w:val="00994061"/>
    <w:rPr>
      <w:sz w:val="19"/>
      <w:szCs w:val="19"/>
    </w:rPr>
  </w:style>
  <w:style w:type="character" w:customStyle="1" w:styleId="BodyTextChar">
    <w:name w:val="Body Text Char"/>
    <w:basedOn w:val="DefaultParagraphFont"/>
    <w:link w:val="BodyText"/>
    <w:uiPriority w:val="1"/>
    <w:rsid w:val="00994061"/>
    <w:rPr>
      <w:rFonts w:ascii="Trebuchet MS" w:eastAsia="Trebuchet MS" w:hAnsi="Trebuchet MS" w:cs="Trebuchet MS"/>
      <w:sz w:val="19"/>
      <w:szCs w:val="19"/>
      <w:lang w:val="en-US"/>
    </w:rPr>
  </w:style>
  <w:style w:type="paragraph" w:customStyle="1" w:styleId="TableParagraph">
    <w:name w:val="Table Paragraph"/>
    <w:basedOn w:val="Normal"/>
    <w:uiPriority w:val="1"/>
    <w:qFormat/>
    <w:rsid w:val="00BF28F4"/>
  </w:style>
  <w:style w:type="paragraph" w:styleId="BodyTextIndent">
    <w:name w:val="Body Text Indent"/>
    <w:basedOn w:val="Normal"/>
    <w:link w:val="BodyTextIndentChar"/>
    <w:rsid w:val="00F936E5"/>
    <w:pPr>
      <w:widowControl/>
      <w:autoSpaceDE/>
      <w:autoSpaceDN/>
      <w:spacing w:after="120"/>
      <w:ind w:left="283"/>
    </w:pPr>
    <w:rPr>
      <w:rFonts w:ascii="Times" w:eastAsia="Times" w:hAnsi="Times" w:cs="Times New Roman"/>
      <w:sz w:val="24"/>
      <w:szCs w:val="20"/>
      <w:lang w:val="nl-NL" w:eastAsia="ja-JP"/>
    </w:rPr>
  </w:style>
  <w:style w:type="character" w:customStyle="1" w:styleId="BodyTextIndentChar">
    <w:name w:val="Body Text Indent Char"/>
    <w:basedOn w:val="DefaultParagraphFont"/>
    <w:link w:val="BodyTextIndent"/>
    <w:rsid w:val="00F936E5"/>
    <w:rPr>
      <w:rFonts w:ascii="Times" w:eastAsia="Times" w:hAnsi="Times" w:cs="Times New Roman"/>
      <w:sz w:val="24"/>
      <w:szCs w:val="20"/>
      <w:lang w:val="nl-NL" w:eastAsia="ja-JP"/>
    </w:rPr>
  </w:style>
  <w:style w:type="character" w:customStyle="1" w:styleId="text">
    <w:name w:val="text"/>
    <w:rsid w:val="007F4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bofas.be"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rol%20Porter%20Novelli\standaarddoucment%20BOFAS3%20def.docx.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C7C4937-F839-4F86-B0D4-7E21826F86BB}"/>
      </w:docPartPr>
      <w:docPartBody>
        <w:p w:rsidR="00AA5C28" w:rsidRDefault="00AF2DD5">
          <w:r w:rsidRPr="006C1F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D5"/>
    <w:rsid w:val="00AA5C28"/>
    <w:rsid w:val="00AF2DD5"/>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D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21DB3-EF82-44F8-AD45-2DE714954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standaarddoucment BOFAS3 def.docx</Template>
  <TotalTime>52</TotalTime>
  <Pages>10</Pages>
  <Words>2993</Words>
  <Characters>17064</Characters>
  <Application>Microsoft Office Word</Application>
  <DocSecurity>0</DocSecurity>
  <Lines>142</Lines>
  <Paragraphs>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 Vandenbussche</dc:creator>
  <cp:lastModifiedBy>Clémentine Dossche</cp:lastModifiedBy>
  <cp:revision>11</cp:revision>
  <cp:lastPrinted>2019-05-13T07:37:00Z</cp:lastPrinted>
  <dcterms:created xsi:type="dcterms:W3CDTF">2019-05-10T14:37:00Z</dcterms:created>
  <dcterms:modified xsi:type="dcterms:W3CDTF">2019-05-16T19:01:00Z</dcterms:modified>
</cp:coreProperties>
</file>