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B302" w14:textId="77777777" w:rsidR="000046A4" w:rsidRPr="007949CF" w:rsidRDefault="006F5C95" w:rsidP="00FE45EF">
      <w:pPr>
        <w:pStyle w:val="Inhoudsopgave"/>
        <w:rPr>
          <w:lang w:val="nl-NL"/>
        </w:rPr>
      </w:pPr>
      <w:bookmarkStart w:id="0" w:name="_Toc519761487"/>
      <w:bookmarkStart w:id="1" w:name="_Toc2939734"/>
      <w:bookmarkStart w:id="2" w:name="_Toc2939984"/>
      <w:bookmarkStart w:id="3" w:name="_Toc5883252"/>
      <w:bookmarkStart w:id="4" w:name="_Toc5883997"/>
      <w:r w:rsidRPr="007949CF">
        <w:rPr>
          <w:lang w:val="nl-NL"/>
        </w:rPr>
        <w:t>Inhoudsopgave</w:t>
      </w:r>
      <w:bookmarkEnd w:id="0"/>
      <w:bookmarkEnd w:id="1"/>
      <w:bookmarkEnd w:id="2"/>
      <w:bookmarkEnd w:id="3"/>
      <w:bookmarkEnd w:id="4"/>
    </w:p>
    <w:p w14:paraId="41DA26F9" w14:textId="77777777" w:rsidR="003F21C9" w:rsidRPr="007949CF" w:rsidRDefault="003F21C9" w:rsidP="003F21C9">
      <w:pPr>
        <w:rPr>
          <w:lang w:val="nl-NL"/>
        </w:rPr>
      </w:pPr>
    </w:p>
    <w:sdt>
      <w:sdtPr>
        <w:rPr>
          <w:b w:val="0"/>
          <w:caps w:val="0"/>
          <w:noProof w:val="0"/>
          <w:sz w:val="22"/>
          <w:lang w:val="en-US"/>
        </w:rPr>
        <w:id w:val="-481617668"/>
        <w:docPartObj>
          <w:docPartGallery w:val="Table of Contents"/>
          <w:docPartUnique/>
        </w:docPartObj>
      </w:sdtPr>
      <w:sdtEndPr>
        <w:rPr>
          <w:b/>
          <w:caps/>
          <w:color w:val="auto"/>
        </w:rPr>
      </w:sdtEndPr>
      <w:sdtContent>
        <w:p w14:paraId="6827D7F0" w14:textId="4192A050" w:rsidR="00B72C03" w:rsidRDefault="00A32687">
          <w:pPr>
            <w:pStyle w:val="Inhopg1"/>
            <w:rPr>
              <w:rFonts w:asciiTheme="minorHAnsi" w:eastAsiaTheme="minorEastAsia" w:hAnsiTheme="minorHAnsi"/>
              <w:b w:val="0"/>
              <w:caps w:val="0"/>
              <w:color w:val="auto"/>
              <w:sz w:val="22"/>
              <w:lang w:val="en-BE" w:eastAsia="en-BE"/>
            </w:rPr>
          </w:pPr>
          <w:r>
            <w:rPr>
              <w:b w:val="0"/>
              <w:caps w:val="0"/>
              <w:color w:val="auto"/>
              <w:sz w:val="24"/>
              <w:lang w:val="en-US"/>
            </w:rPr>
            <w:fldChar w:fldCharType="begin"/>
          </w:r>
          <w:r>
            <w:rPr>
              <w:lang w:val="en-US"/>
            </w:rPr>
            <w:instrText xml:space="preserve"> TOC \o "2-3" \h \z \t "Kop 1,1,BIJLAGEN,1" </w:instrText>
          </w:r>
          <w:r>
            <w:rPr>
              <w:b w:val="0"/>
              <w:caps w:val="0"/>
              <w:color w:val="auto"/>
              <w:sz w:val="24"/>
              <w:lang w:val="en-US"/>
            </w:rPr>
            <w:fldChar w:fldCharType="separate"/>
          </w:r>
          <w:hyperlink w:anchor="_Toc72402631" w:history="1">
            <w:r w:rsidR="00B72C03" w:rsidRPr="00575690">
              <w:rPr>
                <w:rStyle w:val="Hyperlink"/>
              </w:rPr>
              <w:t>1</w:t>
            </w:r>
            <w:r w:rsidR="00B72C03">
              <w:rPr>
                <w:rFonts w:asciiTheme="minorHAnsi" w:eastAsiaTheme="minorEastAsia" w:hAnsiTheme="minorHAnsi"/>
                <w:b w:val="0"/>
                <w:caps w:val="0"/>
                <w:color w:val="auto"/>
                <w:sz w:val="22"/>
                <w:lang w:val="en-BE" w:eastAsia="en-BE"/>
              </w:rPr>
              <w:tab/>
            </w:r>
            <w:r w:rsidR="00B72C03" w:rsidRPr="00575690">
              <w:rPr>
                <w:rStyle w:val="Hyperlink"/>
              </w:rPr>
              <w:t>Doelstelling</w:t>
            </w:r>
            <w:r w:rsidR="00B72C03">
              <w:rPr>
                <w:webHidden/>
              </w:rPr>
              <w:tab/>
            </w:r>
            <w:r w:rsidR="00B72C03">
              <w:rPr>
                <w:webHidden/>
              </w:rPr>
              <w:fldChar w:fldCharType="begin"/>
            </w:r>
            <w:r w:rsidR="00B72C03">
              <w:rPr>
                <w:webHidden/>
              </w:rPr>
              <w:instrText xml:space="preserve"> PAGEREF _Toc72402631 \h </w:instrText>
            </w:r>
            <w:r w:rsidR="00B72C03">
              <w:rPr>
                <w:webHidden/>
              </w:rPr>
            </w:r>
            <w:r w:rsidR="00B72C03">
              <w:rPr>
                <w:webHidden/>
              </w:rPr>
              <w:fldChar w:fldCharType="separate"/>
            </w:r>
            <w:r w:rsidR="00B72C03">
              <w:rPr>
                <w:webHidden/>
              </w:rPr>
              <w:t>2</w:t>
            </w:r>
            <w:r w:rsidR="00B72C03">
              <w:rPr>
                <w:webHidden/>
              </w:rPr>
              <w:fldChar w:fldCharType="end"/>
            </w:r>
          </w:hyperlink>
        </w:p>
        <w:p w14:paraId="5B93FB63" w14:textId="0133805D" w:rsidR="00B72C03" w:rsidRDefault="00B72C03">
          <w:pPr>
            <w:pStyle w:val="Inhopg1"/>
            <w:rPr>
              <w:rFonts w:asciiTheme="minorHAnsi" w:eastAsiaTheme="minorEastAsia" w:hAnsiTheme="minorHAnsi"/>
              <w:b w:val="0"/>
              <w:caps w:val="0"/>
              <w:color w:val="auto"/>
              <w:sz w:val="22"/>
              <w:lang w:val="en-BE" w:eastAsia="en-BE"/>
            </w:rPr>
          </w:pPr>
          <w:hyperlink w:anchor="_Toc72402632" w:history="1">
            <w:r w:rsidRPr="00575690">
              <w:rPr>
                <w:rStyle w:val="Hyperlink"/>
              </w:rPr>
              <w:t>2</w:t>
            </w:r>
            <w:r>
              <w:rPr>
                <w:rFonts w:asciiTheme="minorHAnsi" w:eastAsiaTheme="minorEastAsia" w:hAnsiTheme="minorHAnsi"/>
                <w:b w:val="0"/>
                <w:caps w:val="0"/>
                <w:color w:val="auto"/>
                <w:sz w:val="22"/>
                <w:lang w:val="en-BE" w:eastAsia="en-BE"/>
              </w:rPr>
              <w:tab/>
            </w:r>
            <w:r w:rsidRPr="00575690">
              <w:rPr>
                <w:rStyle w:val="Hyperlink"/>
              </w:rPr>
              <w:t>Toepassingsgebied</w:t>
            </w:r>
            <w:r>
              <w:rPr>
                <w:webHidden/>
              </w:rPr>
              <w:tab/>
            </w:r>
            <w:r>
              <w:rPr>
                <w:webHidden/>
              </w:rPr>
              <w:fldChar w:fldCharType="begin"/>
            </w:r>
            <w:r>
              <w:rPr>
                <w:webHidden/>
              </w:rPr>
              <w:instrText xml:space="preserve"> PAGEREF _Toc72402632 \h </w:instrText>
            </w:r>
            <w:r>
              <w:rPr>
                <w:webHidden/>
              </w:rPr>
            </w:r>
            <w:r>
              <w:rPr>
                <w:webHidden/>
              </w:rPr>
              <w:fldChar w:fldCharType="separate"/>
            </w:r>
            <w:r>
              <w:rPr>
                <w:webHidden/>
              </w:rPr>
              <w:t>2</w:t>
            </w:r>
            <w:r>
              <w:rPr>
                <w:webHidden/>
              </w:rPr>
              <w:fldChar w:fldCharType="end"/>
            </w:r>
          </w:hyperlink>
        </w:p>
        <w:p w14:paraId="571FDFB4" w14:textId="4A17FFC1" w:rsidR="00B72C03" w:rsidRDefault="00B72C03">
          <w:pPr>
            <w:pStyle w:val="Inhopg1"/>
            <w:rPr>
              <w:rFonts w:asciiTheme="minorHAnsi" w:eastAsiaTheme="minorEastAsia" w:hAnsiTheme="minorHAnsi"/>
              <w:b w:val="0"/>
              <w:caps w:val="0"/>
              <w:color w:val="auto"/>
              <w:sz w:val="22"/>
              <w:lang w:val="en-BE" w:eastAsia="en-BE"/>
            </w:rPr>
          </w:pPr>
          <w:hyperlink w:anchor="_Toc72402633" w:history="1">
            <w:r w:rsidRPr="00575690">
              <w:rPr>
                <w:rStyle w:val="Hyperlink"/>
              </w:rPr>
              <w:t>3</w:t>
            </w:r>
            <w:r>
              <w:rPr>
                <w:rFonts w:asciiTheme="minorHAnsi" w:eastAsiaTheme="minorEastAsia" w:hAnsiTheme="minorHAnsi"/>
                <w:b w:val="0"/>
                <w:caps w:val="0"/>
                <w:color w:val="auto"/>
                <w:sz w:val="22"/>
                <w:lang w:val="en-BE" w:eastAsia="en-BE"/>
              </w:rPr>
              <w:tab/>
            </w:r>
            <w:r w:rsidRPr="00575690">
              <w:rPr>
                <w:rStyle w:val="Hyperlink"/>
              </w:rPr>
              <w:t>Referenties</w:t>
            </w:r>
            <w:r>
              <w:rPr>
                <w:webHidden/>
              </w:rPr>
              <w:tab/>
            </w:r>
            <w:r>
              <w:rPr>
                <w:webHidden/>
              </w:rPr>
              <w:fldChar w:fldCharType="begin"/>
            </w:r>
            <w:r>
              <w:rPr>
                <w:webHidden/>
              </w:rPr>
              <w:instrText xml:space="preserve"> PAGEREF _Toc72402633 \h </w:instrText>
            </w:r>
            <w:r>
              <w:rPr>
                <w:webHidden/>
              </w:rPr>
            </w:r>
            <w:r>
              <w:rPr>
                <w:webHidden/>
              </w:rPr>
              <w:fldChar w:fldCharType="separate"/>
            </w:r>
            <w:r>
              <w:rPr>
                <w:webHidden/>
              </w:rPr>
              <w:t>2</w:t>
            </w:r>
            <w:r>
              <w:rPr>
                <w:webHidden/>
              </w:rPr>
              <w:fldChar w:fldCharType="end"/>
            </w:r>
          </w:hyperlink>
        </w:p>
        <w:p w14:paraId="7CD5D4F4" w14:textId="225D5F3E" w:rsidR="00B72C03" w:rsidRDefault="00B72C03">
          <w:pPr>
            <w:pStyle w:val="Inhopg1"/>
            <w:rPr>
              <w:rFonts w:asciiTheme="minorHAnsi" w:eastAsiaTheme="minorEastAsia" w:hAnsiTheme="minorHAnsi"/>
              <w:b w:val="0"/>
              <w:caps w:val="0"/>
              <w:color w:val="auto"/>
              <w:sz w:val="22"/>
              <w:lang w:val="en-BE" w:eastAsia="en-BE"/>
            </w:rPr>
          </w:pPr>
          <w:hyperlink w:anchor="_Toc72402634" w:history="1">
            <w:r w:rsidRPr="00575690">
              <w:rPr>
                <w:rStyle w:val="Hyperlink"/>
              </w:rPr>
              <w:t>4</w:t>
            </w:r>
            <w:r>
              <w:rPr>
                <w:rFonts w:asciiTheme="minorHAnsi" w:eastAsiaTheme="minorEastAsia" w:hAnsiTheme="minorHAnsi"/>
                <w:b w:val="0"/>
                <w:caps w:val="0"/>
                <w:color w:val="auto"/>
                <w:sz w:val="22"/>
                <w:lang w:val="en-BE" w:eastAsia="en-BE"/>
              </w:rPr>
              <w:tab/>
            </w:r>
            <w:r w:rsidRPr="00575690">
              <w:rPr>
                <w:rStyle w:val="Hyperlink"/>
              </w:rPr>
              <w:t>Procedure voor het reinigen en verwijderen van tanks</w:t>
            </w:r>
            <w:r>
              <w:rPr>
                <w:webHidden/>
              </w:rPr>
              <w:tab/>
            </w:r>
            <w:r>
              <w:rPr>
                <w:webHidden/>
              </w:rPr>
              <w:fldChar w:fldCharType="begin"/>
            </w:r>
            <w:r>
              <w:rPr>
                <w:webHidden/>
              </w:rPr>
              <w:instrText xml:space="preserve"> PAGEREF _Toc72402634 \h </w:instrText>
            </w:r>
            <w:r>
              <w:rPr>
                <w:webHidden/>
              </w:rPr>
            </w:r>
            <w:r>
              <w:rPr>
                <w:webHidden/>
              </w:rPr>
              <w:fldChar w:fldCharType="separate"/>
            </w:r>
            <w:r>
              <w:rPr>
                <w:webHidden/>
              </w:rPr>
              <w:t>4</w:t>
            </w:r>
            <w:r>
              <w:rPr>
                <w:webHidden/>
              </w:rPr>
              <w:fldChar w:fldCharType="end"/>
            </w:r>
          </w:hyperlink>
        </w:p>
        <w:p w14:paraId="3257894E" w14:textId="77E72D2C" w:rsidR="00B72C03" w:rsidRDefault="00B72C03">
          <w:pPr>
            <w:pStyle w:val="Inhopg2"/>
            <w:rPr>
              <w:rFonts w:asciiTheme="minorHAnsi" w:eastAsiaTheme="minorEastAsia" w:hAnsiTheme="minorHAnsi"/>
              <w:sz w:val="22"/>
              <w:lang w:val="en-BE" w:eastAsia="en-BE"/>
            </w:rPr>
          </w:pPr>
          <w:hyperlink w:anchor="_Toc72402635" w:history="1">
            <w:r w:rsidRPr="00575690">
              <w:rPr>
                <w:rStyle w:val="Hyperlink"/>
              </w:rPr>
              <w:t>4.1</w:t>
            </w:r>
            <w:r>
              <w:rPr>
                <w:rFonts w:asciiTheme="minorHAnsi" w:eastAsiaTheme="minorEastAsia" w:hAnsiTheme="minorHAnsi"/>
                <w:sz w:val="22"/>
                <w:lang w:val="en-BE" w:eastAsia="en-BE"/>
              </w:rPr>
              <w:tab/>
            </w:r>
            <w:r w:rsidRPr="00575690">
              <w:rPr>
                <w:rStyle w:val="Hyperlink"/>
              </w:rPr>
              <w:t>Inleiding</w:t>
            </w:r>
            <w:r>
              <w:rPr>
                <w:webHidden/>
              </w:rPr>
              <w:tab/>
            </w:r>
            <w:r>
              <w:rPr>
                <w:webHidden/>
              </w:rPr>
              <w:fldChar w:fldCharType="begin"/>
            </w:r>
            <w:r>
              <w:rPr>
                <w:webHidden/>
              </w:rPr>
              <w:instrText xml:space="preserve"> PAGEREF _Toc72402635 \h </w:instrText>
            </w:r>
            <w:r>
              <w:rPr>
                <w:webHidden/>
              </w:rPr>
            </w:r>
            <w:r>
              <w:rPr>
                <w:webHidden/>
              </w:rPr>
              <w:fldChar w:fldCharType="separate"/>
            </w:r>
            <w:r>
              <w:rPr>
                <w:webHidden/>
              </w:rPr>
              <w:t>4</w:t>
            </w:r>
            <w:r>
              <w:rPr>
                <w:webHidden/>
              </w:rPr>
              <w:fldChar w:fldCharType="end"/>
            </w:r>
          </w:hyperlink>
        </w:p>
        <w:p w14:paraId="633B4821" w14:textId="6F5EA642" w:rsidR="00B72C03" w:rsidRDefault="00B72C03">
          <w:pPr>
            <w:pStyle w:val="Inhopg2"/>
            <w:rPr>
              <w:rFonts w:asciiTheme="minorHAnsi" w:eastAsiaTheme="minorEastAsia" w:hAnsiTheme="minorHAnsi"/>
              <w:sz w:val="22"/>
              <w:lang w:val="en-BE" w:eastAsia="en-BE"/>
            </w:rPr>
          </w:pPr>
          <w:hyperlink w:anchor="_Toc72402636" w:history="1">
            <w:r w:rsidRPr="00575690">
              <w:rPr>
                <w:rStyle w:val="Hyperlink"/>
              </w:rPr>
              <w:t>4.2</w:t>
            </w:r>
            <w:r>
              <w:rPr>
                <w:rFonts w:asciiTheme="minorHAnsi" w:eastAsiaTheme="minorEastAsia" w:hAnsiTheme="minorHAnsi"/>
                <w:sz w:val="22"/>
                <w:lang w:val="en-BE" w:eastAsia="en-BE"/>
              </w:rPr>
              <w:tab/>
            </w:r>
            <w:r w:rsidRPr="00575690">
              <w:rPr>
                <w:rStyle w:val="Hyperlink"/>
              </w:rPr>
              <w:t>Wettelijke verplichtingen m.b.t. het welzijn van de werknemers</w:t>
            </w:r>
            <w:r>
              <w:rPr>
                <w:webHidden/>
              </w:rPr>
              <w:tab/>
            </w:r>
            <w:r>
              <w:rPr>
                <w:webHidden/>
              </w:rPr>
              <w:fldChar w:fldCharType="begin"/>
            </w:r>
            <w:r>
              <w:rPr>
                <w:webHidden/>
              </w:rPr>
              <w:instrText xml:space="preserve"> PAGEREF _Toc72402636 \h </w:instrText>
            </w:r>
            <w:r>
              <w:rPr>
                <w:webHidden/>
              </w:rPr>
            </w:r>
            <w:r>
              <w:rPr>
                <w:webHidden/>
              </w:rPr>
              <w:fldChar w:fldCharType="separate"/>
            </w:r>
            <w:r>
              <w:rPr>
                <w:webHidden/>
              </w:rPr>
              <w:t>4</w:t>
            </w:r>
            <w:r>
              <w:rPr>
                <w:webHidden/>
              </w:rPr>
              <w:fldChar w:fldCharType="end"/>
            </w:r>
          </w:hyperlink>
        </w:p>
        <w:p w14:paraId="744B0F2C" w14:textId="5D5CAAE8" w:rsidR="00B72C03" w:rsidRDefault="00B72C03">
          <w:pPr>
            <w:pStyle w:val="Inhopg2"/>
            <w:rPr>
              <w:rFonts w:asciiTheme="minorHAnsi" w:eastAsiaTheme="minorEastAsia" w:hAnsiTheme="minorHAnsi"/>
              <w:sz w:val="22"/>
              <w:lang w:val="en-BE" w:eastAsia="en-BE"/>
            </w:rPr>
          </w:pPr>
          <w:hyperlink w:anchor="_Toc72402637" w:history="1">
            <w:r w:rsidRPr="00575690">
              <w:rPr>
                <w:rStyle w:val="Hyperlink"/>
              </w:rPr>
              <w:t>4.3</w:t>
            </w:r>
            <w:r>
              <w:rPr>
                <w:rFonts w:asciiTheme="minorHAnsi" w:eastAsiaTheme="minorEastAsia" w:hAnsiTheme="minorHAnsi"/>
                <w:sz w:val="22"/>
                <w:lang w:val="en-BE" w:eastAsia="en-BE"/>
              </w:rPr>
              <w:tab/>
            </w:r>
            <w:r w:rsidRPr="00575690">
              <w:rPr>
                <w:rStyle w:val="Hyperlink"/>
              </w:rPr>
              <w:t>Nagaan of een nieuwe reiniging van een tank noodzakelijk is</w:t>
            </w:r>
            <w:r>
              <w:rPr>
                <w:webHidden/>
              </w:rPr>
              <w:tab/>
            </w:r>
            <w:r>
              <w:rPr>
                <w:webHidden/>
              </w:rPr>
              <w:fldChar w:fldCharType="begin"/>
            </w:r>
            <w:r>
              <w:rPr>
                <w:webHidden/>
              </w:rPr>
              <w:instrText xml:space="preserve"> PAGEREF _Toc72402637 \h </w:instrText>
            </w:r>
            <w:r>
              <w:rPr>
                <w:webHidden/>
              </w:rPr>
            </w:r>
            <w:r>
              <w:rPr>
                <w:webHidden/>
              </w:rPr>
              <w:fldChar w:fldCharType="separate"/>
            </w:r>
            <w:r>
              <w:rPr>
                <w:webHidden/>
              </w:rPr>
              <w:t>5</w:t>
            </w:r>
            <w:r>
              <w:rPr>
                <w:webHidden/>
              </w:rPr>
              <w:fldChar w:fldCharType="end"/>
            </w:r>
          </w:hyperlink>
        </w:p>
        <w:p w14:paraId="7E920E7B" w14:textId="799FC858" w:rsidR="00B72C03" w:rsidRDefault="00B72C03">
          <w:pPr>
            <w:pStyle w:val="Inhopg2"/>
            <w:rPr>
              <w:rFonts w:asciiTheme="minorHAnsi" w:eastAsiaTheme="minorEastAsia" w:hAnsiTheme="minorHAnsi"/>
              <w:sz w:val="22"/>
              <w:lang w:val="en-BE" w:eastAsia="en-BE"/>
            </w:rPr>
          </w:pPr>
          <w:hyperlink w:anchor="_Toc72402638" w:history="1">
            <w:r w:rsidRPr="00575690">
              <w:rPr>
                <w:rStyle w:val="Hyperlink"/>
              </w:rPr>
              <w:t>4.4</w:t>
            </w:r>
            <w:r>
              <w:rPr>
                <w:rFonts w:asciiTheme="minorHAnsi" w:eastAsiaTheme="minorEastAsia" w:hAnsiTheme="minorHAnsi"/>
                <w:sz w:val="22"/>
                <w:lang w:val="en-BE" w:eastAsia="en-BE"/>
              </w:rPr>
              <w:tab/>
            </w:r>
            <w:r w:rsidRPr="00575690">
              <w:rPr>
                <w:rStyle w:val="Hyperlink"/>
              </w:rPr>
              <w:t>Toegankelijk maken van tanks en leidingwerk</w:t>
            </w:r>
            <w:r>
              <w:rPr>
                <w:webHidden/>
              </w:rPr>
              <w:tab/>
            </w:r>
            <w:r>
              <w:rPr>
                <w:webHidden/>
              </w:rPr>
              <w:fldChar w:fldCharType="begin"/>
            </w:r>
            <w:r>
              <w:rPr>
                <w:webHidden/>
              </w:rPr>
              <w:instrText xml:space="preserve"> PAGEREF _Toc72402638 \h </w:instrText>
            </w:r>
            <w:r>
              <w:rPr>
                <w:webHidden/>
              </w:rPr>
            </w:r>
            <w:r>
              <w:rPr>
                <w:webHidden/>
              </w:rPr>
              <w:fldChar w:fldCharType="separate"/>
            </w:r>
            <w:r>
              <w:rPr>
                <w:webHidden/>
              </w:rPr>
              <w:t>6</w:t>
            </w:r>
            <w:r>
              <w:rPr>
                <w:webHidden/>
              </w:rPr>
              <w:fldChar w:fldCharType="end"/>
            </w:r>
          </w:hyperlink>
        </w:p>
        <w:p w14:paraId="44427C7E" w14:textId="42AFF54E" w:rsidR="00B72C03" w:rsidRDefault="00B72C03">
          <w:pPr>
            <w:pStyle w:val="Inhopg2"/>
            <w:rPr>
              <w:rFonts w:asciiTheme="minorHAnsi" w:eastAsiaTheme="minorEastAsia" w:hAnsiTheme="minorHAnsi"/>
              <w:sz w:val="22"/>
              <w:lang w:val="en-BE" w:eastAsia="en-BE"/>
            </w:rPr>
          </w:pPr>
          <w:hyperlink w:anchor="_Toc72402639" w:history="1">
            <w:r w:rsidRPr="00575690">
              <w:rPr>
                <w:rStyle w:val="Hyperlink"/>
              </w:rPr>
              <w:t>4.5</w:t>
            </w:r>
            <w:r>
              <w:rPr>
                <w:rFonts w:asciiTheme="minorHAnsi" w:eastAsiaTheme="minorEastAsia" w:hAnsiTheme="minorHAnsi"/>
                <w:sz w:val="22"/>
                <w:lang w:val="en-BE" w:eastAsia="en-BE"/>
              </w:rPr>
              <w:tab/>
            </w:r>
            <w:r w:rsidRPr="00575690">
              <w:rPr>
                <w:rStyle w:val="Hyperlink"/>
              </w:rPr>
              <w:t>Reinigen van ondergrondse tanks</w:t>
            </w:r>
            <w:r>
              <w:rPr>
                <w:webHidden/>
              </w:rPr>
              <w:tab/>
            </w:r>
            <w:r>
              <w:rPr>
                <w:webHidden/>
              </w:rPr>
              <w:fldChar w:fldCharType="begin"/>
            </w:r>
            <w:r>
              <w:rPr>
                <w:webHidden/>
              </w:rPr>
              <w:instrText xml:space="preserve"> PAGEREF _Toc72402639 \h </w:instrText>
            </w:r>
            <w:r>
              <w:rPr>
                <w:webHidden/>
              </w:rPr>
            </w:r>
            <w:r>
              <w:rPr>
                <w:webHidden/>
              </w:rPr>
              <w:fldChar w:fldCharType="separate"/>
            </w:r>
            <w:r>
              <w:rPr>
                <w:webHidden/>
              </w:rPr>
              <w:t>7</w:t>
            </w:r>
            <w:r>
              <w:rPr>
                <w:webHidden/>
              </w:rPr>
              <w:fldChar w:fldCharType="end"/>
            </w:r>
          </w:hyperlink>
        </w:p>
        <w:p w14:paraId="45AED8B2" w14:textId="041FDC3C" w:rsidR="00B72C03" w:rsidRDefault="00B72C03">
          <w:pPr>
            <w:pStyle w:val="Inhopg3"/>
            <w:tabs>
              <w:tab w:val="left" w:pos="1247"/>
            </w:tabs>
            <w:rPr>
              <w:rFonts w:asciiTheme="minorHAnsi" w:eastAsiaTheme="minorEastAsia" w:hAnsiTheme="minorHAnsi"/>
              <w:lang w:val="en-BE" w:eastAsia="en-BE"/>
            </w:rPr>
          </w:pPr>
          <w:hyperlink w:anchor="_Toc72402640" w:history="1">
            <w:r w:rsidRPr="00575690">
              <w:rPr>
                <w:rStyle w:val="Hyperlink"/>
              </w:rPr>
              <w:t>4.5.1</w:t>
            </w:r>
            <w:r>
              <w:rPr>
                <w:rFonts w:asciiTheme="minorHAnsi" w:eastAsiaTheme="minorEastAsia" w:hAnsiTheme="minorHAnsi"/>
                <w:lang w:val="en-BE" w:eastAsia="en-BE"/>
              </w:rPr>
              <w:tab/>
            </w:r>
            <w:r w:rsidRPr="00575690">
              <w:rPr>
                <w:rStyle w:val="Hyperlink"/>
              </w:rPr>
              <w:t>Voorbereidende werkzaamheden</w:t>
            </w:r>
            <w:r>
              <w:rPr>
                <w:webHidden/>
              </w:rPr>
              <w:tab/>
            </w:r>
            <w:r>
              <w:rPr>
                <w:webHidden/>
              </w:rPr>
              <w:fldChar w:fldCharType="begin"/>
            </w:r>
            <w:r>
              <w:rPr>
                <w:webHidden/>
              </w:rPr>
              <w:instrText xml:space="preserve"> PAGEREF _Toc72402640 \h </w:instrText>
            </w:r>
            <w:r>
              <w:rPr>
                <w:webHidden/>
              </w:rPr>
            </w:r>
            <w:r>
              <w:rPr>
                <w:webHidden/>
              </w:rPr>
              <w:fldChar w:fldCharType="separate"/>
            </w:r>
            <w:r>
              <w:rPr>
                <w:webHidden/>
              </w:rPr>
              <w:t>7</w:t>
            </w:r>
            <w:r>
              <w:rPr>
                <w:webHidden/>
              </w:rPr>
              <w:fldChar w:fldCharType="end"/>
            </w:r>
          </w:hyperlink>
        </w:p>
        <w:p w14:paraId="5FBC0638" w14:textId="335013B1" w:rsidR="00B72C03" w:rsidRDefault="00B72C03">
          <w:pPr>
            <w:pStyle w:val="Inhopg3"/>
            <w:tabs>
              <w:tab w:val="left" w:pos="1247"/>
            </w:tabs>
            <w:rPr>
              <w:rFonts w:asciiTheme="minorHAnsi" w:eastAsiaTheme="minorEastAsia" w:hAnsiTheme="minorHAnsi"/>
              <w:lang w:val="en-BE" w:eastAsia="en-BE"/>
            </w:rPr>
          </w:pPr>
          <w:hyperlink w:anchor="_Toc72402641" w:history="1">
            <w:r w:rsidRPr="00575690">
              <w:rPr>
                <w:rStyle w:val="Hyperlink"/>
              </w:rPr>
              <w:t>4.5.2</w:t>
            </w:r>
            <w:r>
              <w:rPr>
                <w:rFonts w:asciiTheme="minorHAnsi" w:eastAsiaTheme="minorEastAsia" w:hAnsiTheme="minorHAnsi"/>
                <w:lang w:val="en-BE" w:eastAsia="en-BE"/>
              </w:rPr>
              <w:tab/>
            </w:r>
            <w:r w:rsidRPr="00575690">
              <w:rPr>
                <w:rStyle w:val="Hyperlink"/>
              </w:rPr>
              <w:t>Selectie van de reinigingsmethode</w:t>
            </w:r>
            <w:r>
              <w:rPr>
                <w:webHidden/>
              </w:rPr>
              <w:tab/>
            </w:r>
            <w:r>
              <w:rPr>
                <w:webHidden/>
              </w:rPr>
              <w:fldChar w:fldCharType="begin"/>
            </w:r>
            <w:r>
              <w:rPr>
                <w:webHidden/>
              </w:rPr>
              <w:instrText xml:space="preserve"> PAGEREF _Toc72402641 \h </w:instrText>
            </w:r>
            <w:r>
              <w:rPr>
                <w:webHidden/>
              </w:rPr>
            </w:r>
            <w:r>
              <w:rPr>
                <w:webHidden/>
              </w:rPr>
              <w:fldChar w:fldCharType="separate"/>
            </w:r>
            <w:r>
              <w:rPr>
                <w:webHidden/>
              </w:rPr>
              <w:t>8</w:t>
            </w:r>
            <w:r>
              <w:rPr>
                <w:webHidden/>
              </w:rPr>
              <w:fldChar w:fldCharType="end"/>
            </w:r>
          </w:hyperlink>
        </w:p>
        <w:p w14:paraId="4B477F37" w14:textId="33A9AE3C" w:rsidR="00B72C03" w:rsidRDefault="00B72C03">
          <w:pPr>
            <w:pStyle w:val="Inhopg3"/>
            <w:tabs>
              <w:tab w:val="left" w:pos="1247"/>
            </w:tabs>
            <w:rPr>
              <w:rFonts w:asciiTheme="minorHAnsi" w:eastAsiaTheme="minorEastAsia" w:hAnsiTheme="minorHAnsi"/>
              <w:lang w:val="en-BE" w:eastAsia="en-BE"/>
            </w:rPr>
          </w:pPr>
          <w:hyperlink w:anchor="_Toc72402642" w:history="1">
            <w:r w:rsidRPr="00575690">
              <w:rPr>
                <w:rStyle w:val="Hyperlink"/>
              </w:rPr>
              <w:t>4.5.3</w:t>
            </w:r>
            <w:r>
              <w:rPr>
                <w:rFonts w:asciiTheme="minorHAnsi" w:eastAsiaTheme="minorEastAsia" w:hAnsiTheme="minorHAnsi"/>
                <w:lang w:val="en-BE" w:eastAsia="en-BE"/>
              </w:rPr>
              <w:tab/>
            </w:r>
            <w:r w:rsidRPr="00575690">
              <w:rPr>
                <w:rStyle w:val="Hyperlink"/>
              </w:rPr>
              <w:t>Reinigingsmethode 1: reiniging met toegang van een operator tot de tank</w:t>
            </w:r>
            <w:r>
              <w:rPr>
                <w:webHidden/>
              </w:rPr>
              <w:tab/>
            </w:r>
            <w:r>
              <w:rPr>
                <w:webHidden/>
              </w:rPr>
              <w:fldChar w:fldCharType="begin"/>
            </w:r>
            <w:r>
              <w:rPr>
                <w:webHidden/>
              </w:rPr>
              <w:instrText xml:space="preserve"> PAGEREF _Toc72402642 \h </w:instrText>
            </w:r>
            <w:r>
              <w:rPr>
                <w:webHidden/>
              </w:rPr>
            </w:r>
            <w:r>
              <w:rPr>
                <w:webHidden/>
              </w:rPr>
              <w:fldChar w:fldCharType="separate"/>
            </w:r>
            <w:r>
              <w:rPr>
                <w:webHidden/>
              </w:rPr>
              <w:t>8</w:t>
            </w:r>
            <w:r>
              <w:rPr>
                <w:webHidden/>
              </w:rPr>
              <w:fldChar w:fldCharType="end"/>
            </w:r>
          </w:hyperlink>
        </w:p>
        <w:p w14:paraId="10E837E7" w14:textId="0B3F45EC" w:rsidR="00B72C03" w:rsidRDefault="00B72C03">
          <w:pPr>
            <w:pStyle w:val="Inhopg3"/>
            <w:tabs>
              <w:tab w:val="left" w:pos="1247"/>
            </w:tabs>
            <w:rPr>
              <w:rFonts w:asciiTheme="minorHAnsi" w:eastAsiaTheme="minorEastAsia" w:hAnsiTheme="minorHAnsi"/>
              <w:lang w:val="en-BE" w:eastAsia="en-BE"/>
            </w:rPr>
          </w:pPr>
          <w:hyperlink w:anchor="_Toc72402643" w:history="1">
            <w:r w:rsidRPr="00575690">
              <w:rPr>
                <w:rStyle w:val="Hyperlink"/>
              </w:rPr>
              <w:t>4.5.4</w:t>
            </w:r>
            <w:r>
              <w:rPr>
                <w:rFonts w:asciiTheme="minorHAnsi" w:eastAsiaTheme="minorEastAsia" w:hAnsiTheme="minorHAnsi"/>
                <w:lang w:val="en-BE" w:eastAsia="en-BE"/>
              </w:rPr>
              <w:tab/>
            </w:r>
            <w:r w:rsidRPr="00575690">
              <w:rPr>
                <w:rStyle w:val="Hyperlink"/>
              </w:rPr>
              <w:t>Reinigingsmethode 2: injectie van reinigingsvloeistof met recirculatie</w:t>
            </w:r>
            <w:r>
              <w:rPr>
                <w:webHidden/>
              </w:rPr>
              <w:tab/>
            </w:r>
            <w:r>
              <w:rPr>
                <w:webHidden/>
              </w:rPr>
              <w:fldChar w:fldCharType="begin"/>
            </w:r>
            <w:r>
              <w:rPr>
                <w:webHidden/>
              </w:rPr>
              <w:instrText xml:space="preserve"> PAGEREF _Toc72402643 \h </w:instrText>
            </w:r>
            <w:r>
              <w:rPr>
                <w:webHidden/>
              </w:rPr>
            </w:r>
            <w:r>
              <w:rPr>
                <w:webHidden/>
              </w:rPr>
              <w:fldChar w:fldCharType="separate"/>
            </w:r>
            <w:r>
              <w:rPr>
                <w:webHidden/>
              </w:rPr>
              <w:t>9</w:t>
            </w:r>
            <w:r>
              <w:rPr>
                <w:webHidden/>
              </w:rPr>
              <w:fldChar w:fldCharType="end"/>
            </w:r>
          </w:hyperlink>
        </w:p>
        <w:p w14:paraId="37B54101" w14:textId="404F8999" w:rsidR="00B72C03" w:rsidRDefault="00B72C03">
          <w:pPr>
            <w:pStyle w:val="Inhopg2"/>
            <w:rPr>
              <w:rFonts w:asciiTheme="minorHAnsi" w:eastAsiaTheme="minorEastAsia" w:hAnsiTheme="minorHAnsi"/>
              <w:sz w:val="22"/>
              <w:lang w:val="en-BE" w:eastAsia="en-BE"/>
            </w:rPr>
          </w:pPr>
          <w:hyperlink w:anchor="_Toc72402644" w:history="1">
            <w:r w:rsidRPr="00575690">
              <w:rPr>
                <w:rStyle w:val="Hyperlink"/>
              </w:rPr>
              <w:t>4.6</w:t>
            </w:r>
            <w:r>
              <w:rPr>
                <w:rFonts w:asciiTheme="minorHAnsi" w:eastAsiaTheme="minorEastAsia" w:hAnsiTheme="minorHAnsi"/>
                <w:sz w:val="22"/>
                <w:lang w:val="en-BE" w:eastAsia="en-BE"/>
              </w:rPr>
              <w:tab/>
            </w:r>
            <w:r w:rsidRPr="00575690">
              <w:rPr>
                <w:rStyle w:val="Hyperlink"/>
              </w:rPr>
              <w:t>Vaststellen van het resultaat van de reiniging en ontgassing</w:t>
            </w:r>
            <w:r>
              <w:rPr>
                <w:webHidden/>
              </w:rPr>
              <w:tab/>
            </w:r>
            <w:r>
              <w:rPr>
                <w:webHidden/>
              </w:rPr>
              <w:fldChar w:fldCharType="begin"/>
            </w:r>
            <w:r>
              <w:rPr>
                <w:webHidden/>
              </w:rPr>
              <w:instrText xml:space="preserve"> PAGEREF _Toc72402644 \h </w:instrText>
            </w:r>
            <w:r>
              <w:rPr>
                <w:webHidden/>
              </w:rPr>
            </w:r>
            <w:r>
              <w:rPr>
                <w:webHidden/>
              </w:rPr>
              <w:fldChar w:fldCharType="separate"/>
            </w:r>
            <w:r>
              <w:rPr>
                <w:webHidden/>
              </w:rPr>
              <w:t>9</w:t>
            </w:r>
            <w:r>
              <w:rPr>
                <w:webHidden/>
              </w:rPr>
              <w:fldChar w:fldCharType="end"/>
            </w:r>
          </w:hyperlink>
        </w:p>
        <w:p w14:paraId="3F8BA405" w14:textId="36FBED39" w:rsidR="00B72C03" w:rsidRDefault="00B72C03">
          <w:pPr>
            <w:pStyle w:val="Inhopg2"/>
            <w:rPr>
              <w:rFonts w:asciiTheme="minorHAnsi" w:eastAsiaTheme="minorEastAsia" w:hAnsiTheme="minorHAnsi"/>
              <w:sz w:val="22"/>
              <w:lang w:val="en-BE" w:eastAsia="en-BE"/>
            </w:rPr>
          </w:pPr>
          <w:hyperlink w:anchor="_Toc72402645" w:history="1">
            <w:r w:rsidRPr="00575690">
              <w:rPr>
                <w:rStyle w:val="Hyperlink"/>
              </w:rPr>
              <w:t>4.7</w:t>
            </w:r>
            <w:r>
              <w:rPr>
                <w:rFonts w:asciiTheme="minorHAnsi" w:eastAsiaTheme="minorEastAsia" w:hAnsiTheme="minorHAnsi"/>
                <w:sz w:val="22"/>
                <w:lang w:val="en-BE" w:eastAsia="en-BE"/>
              </w:rPr>
              <w:tab/>
            </w:r>
            <w:r w:rsidRPr="00575690">
              <w:rPr>
                <w:rStyle w:val="Hyperlink"/>
              </w:rPr>
              <w:t>Veiligstellen van de tanks voorafgaand aan lichten en transport</w:t>
            </w:r>
            <w:r>
              <w:rPr>
                <w:webHidden/>
              </w:rPr>
              <w:tab/>
            </w:r>
            <w:r>
              <w:rPr>
                <w:webHidden/>
              </w:rPr>
              <w:fldChar w:fldCharType="begin"/>
            </w:r>
            <w:r>
              <w:rPr>
                <w:webHidden/>
              </w:rPr>
              <w:instrText xml:space="preserve"> PAGEREF _Toc72402645 \h </w:instrText>
            </w:r>
            <w:r>
              <w:rPr>
                <w:webHidden/>
              </w:rPr>
            </w:r>
            <w:r>
              <w:rPr>
                <w:webHidden/>
              </w:rPr>
              <w:fldChar w:fldCharType="separate"/>
            </w:r>
            <w:r>
              <w:rPr>
                <w:webHidden/>
              </w:rPr>
              <w:t>10</w:t>
            </w:r>
            <w:r>
              <w:rPr>
                <w:webHidden/>
              </w:rPr>
              <w:fldChar w:fldCharType="end"/>
            </w:r>
          </w:hyperlink>
        </w:p>
        <w:p w14:paraId="6B2039CB" w14:textId="403E26AE" w:rsidR="00B72C03" w:rsidRDefault="00B72C03">
          <w:pPr>
            <w:pStyle w:val="Inhopg3"/>
            <w:tabs>
              <w:tab w:val="left" w:pos="1247"/>
            </w:tabs>
            <w:rPr>
              <w:rFonts w:asciiTheme="minorHAnsi" w:eastAsiaTheme="minorEastAsia" w:hAnsiTheme="minorHAnsi"/>
              <w:lang w:val="en-BE" w:eastAsia="en-BE"/>
            </w:rPr>
          </w:pPr>
          <w:hyperlink w:anchor="_Toc72402646" w:history="1">
            <w:r w:rsidRPr="00575690">
              <w:rPr>
                <w:rStyle w:val="Hyperlink"/>
              </w:rPr>
              <w:t>4.7.1</w:t>
            </w:r>
            <w:r>
              <w:rPr>
                <w:rFonts w:asciiTheme="minorHAnsi" w:eastAsiaTheme="minorEastAsia" w:hAnsiTheme="minorHAnsi"/>
                <w:lang w:val="en-BE" w:eastAsia="en-BE"/>
              </w:rPr>
              <w:tab/>
            </w:r>
            <w:r w:rsidRPr="00575690">
              <w:rPr>
                <w:rStyle w:val="Hyperlink"/>
              </w:rPr>
              <w:t>Maatregelen tegen opdrijven</w:t>
            </w:r>
            <w:r>
              <w:rPr>
                <w:webHidden/>
              </w:rPr>
              <w:tab/>
            </w:r>
            <w:r>
              <w:rPr>
                <w:webHidden/>
              </w:rPr>
              <w:fldChar w:fldCharType="begin"/>
            </w:r>
            <w:r>
              <w:rPr>
                <w:webHidden/>
              </w:rPr>
              <w:instrText xml:space="preserve"> PAGEREF _Toc72402646 \h </w:instrText>
            </w:r>
            <w:r>
              <w:rPr>
                <w:webHidden/>
              </w:rPr>
            </w:r>
            <w:r>
              <w:rPr>
                <w:webHidden/>
              </w:rPr>
              <w:fldChar w:fldCharType="separate"/>
            </w:r>
            <w:r>
              <w:rPr>
                <w:webHidden/>
              </w:rPr>
              <w:t>10</w:t>
            </w:r>
            <w:r>
              <w:rPr>
                <w:webHidden/>
              </w:rPr>
              <w:fldChar w:fldCharType="end"/>
            </w:r>
          </w:hyperlink>
        </w:p>
        <w:p w14:paraId="4E5602C0" w14:textId="4AEAE913" w:rsidR="00B72C03" w:rsidRDefault="00B72C03">
          <w:pPr>
            <w:pStyle w:val="Inhopg3"/>
            <w:tabs>
              <w:tab w:val="left" w:pos="1247"/>
            </w:tabs>
            <w:rPr>
              <w:rFonts w:asciiTheme="minorHAnsi" w:eastAsiaTheme="minorEastAsia" w:hAnsiTheme="minorHAnsi"/>
              <w:lang w:val="en-BE" w:eastAsia="en-BE"/>
            </w:rPr>
          </w:pPr>
          <w:hyperlink w:anchor="_Toc72402647" w:history="1">
            <w:r w:rsidRPr="00575690">
              <w:rPr>
                <w:rStyle w:val="Hyperlink"/>
              </w:rPr>
              <w:t>4.7.2</w:t>
            </w:r>
            <w:r>
              <w:rPr>
                <w:rFonts w:asciiTheme="minorHAnsi" w:eastAsiaTheme="minorEastAsia" w:hAnsiTheme="minorHAnsi"/>
                <w:lang w:val="en-BE" w:eastAsia="en-BE"/>
              </w:rPr>
              <w:tab/>
            </w:r>
            <w:r w:rsidRPr="00575690">
              <w:rPr>
                <w:rStyle w:val="Hyperlink"/>
              </w:rPr>
              <w:t>Afvoer van de tanks binnen de 24u na ontgassing</w:t>
            </w:r>
            <w:r>
              <w:rPr>
                <w:webHidden/>
              </w:rPr>
              <w:tab/>
            </w:r>
            <w:r>
              <w:rPr>
                <w:webHidden/>
              </w:rPr>
              <w:fldChar w:fldCharType="begin"/>
            </w:r>
            <w:r>
              <w:rPr>
                <w:webHidden/>
              </w:rPr>
              <w:instrText xml:space="preserve"> PAGEREF _Toc72402647 \h </w:instrText>
            </w:r>
            <w:r>
              <w:rPr>
                <w:webHidden/>
              </w:rPr>
            </w:r>
            <w:r>
              <w:rPr>
                <w:webHidden/>
              </w:rPr>
              <w:fldChar w:fldCharType="separate"/>
            </w:r>
            <w:r>
              <w:rPr>
                <w:webHidden/>
              </w:rPr>
              <w:t>10</w:t>
            </w:r>
            <w:r>
              <w:rPr>
                <w:webHidden/>
              </w:rPr>
              <w:fldChar w:fldCharType="end"/>
            </w:r>
          </w:hyperlink>
        </w:p>
        <w:p w14:paraId="54B47011" w14:textId="7768E033" w:rsidR="00B72C03" w:rsidRDefault="00B72C03">
          <w:pPr>
            <w:pStyle w:val="Inhopg3"/>
            <w:tabs>
              <w:tab w:val="left" w:pos="1247"/>
            </w:tabs>
            <w:rPr>
              <w:rFonts w:asciiTheme="minorHAnsi" w:eastAsiaTheme="minorEastAsia" w:hAnsiTheme="minorHAnsi"/>
              <w:lang w:val="en-BE" w:eastAsia="en-BE"/>
            </w:rPr>
          </w:pPr>
          <w:hyperlink w:anchor="_Toc72402648" w:history="1">
            <w:r w:rsidRPr="00575690">
              <w:rPr>
                <w:rStyle w:val="Hyperlink"/>
              </w:rPr>
              <w:t>4.7.3</w:t>
            </w:r>
            <w:r>
              <w:rPr>
                <w:rFonts w:asciiTheme="minorHAnsi" w:eastAsiaTheme="minorEastAsia" w:hAnsiTheme="minorHAnsi"/>
                <w:lang w:val="en-BE" w:eastAsia="en-BE"/>
              </w:rPr>
              <w:tab/>
            </w:r>
            <w:r w:rsidRPr="00575690">
              <w:rPr>
                <w:rStyle w:val="Hyperlink"/>
              </w:rPr>
              <w:t>Afvoer van de tank langer dan 24u na ontgassing</w:t>
            </w:r>
            <w:r>
              <w:rPr>
                <w:webHidden/>
              </w:rPr>
              <w:tab/>
            </w:r>
            <w:r>
              <w:rPr>
                <w:webHidden/>
              </w:rPr>
              <w:fldChar w:fldCharType="begin"/>
            </w:r>
            <w:r>
              <w:rPr>
                <w:webHidden/>
              </w:rPr>
              <w:instrText xml:space="preserve"> PAGEREF _Toc72402648 \h </w:instrText>
            </w:r>
            <w:r>
              <w:rPr>
                <w:webHidden/>
              </w:rPr>
            </w:r>
            <w:r>
              <w:rPr>
                <w:webHidden/>
              </w:rPr>
              <w:fldChar w:fldCharType="separate"/>
            </w:r>
            <w:r>
              <w:rPr>
                <w:webHidden/>
              </w:rPr>
              <w:t>10</w:t>
            </w:r>
            <w:r>
              <w:rPr>
                <w:webHidden/>
              </w:rPr>
              <w:fldChar w:fldCharType="end"/>
            </w:r>
          </w:hyperlink>
        </w:p>
        <w:p w14:paraId="293C20BB" w14:textId="1A9E667F" w:rsidR="00B72C03" w:rsidRDefault="00B72C03">
          <w:pPr>
            <w:pStyle w:val="Inhopg2"/>
            <w:rPr>
              <w:rFonts w:asciiTheme="minorHAnsi" w:eastAsiaTheme="minorEastAsia" w:hAnsiTheme="minorHAnsi"/>
              <w:sz w:val="22"/>
              <w:lang w:val="en-BE" w:eastAsia="en-BE"/>
            </w:rPr>
          </w:pPr>
          <w:hyperlink w:anchor="_Toc72402649" w:history="1">
            <w:r w:rsidRPr="00575690">
              <w:rPr>
                <w:rStyle w:val="Hyperlink"/>
              </w:rPr>
              <w:t>4.8</w:t>
            </w:r>
            <w:r>
              <w:rPr>
                <w:rFonts w:asciiTheme="minorHAnsi" w:eastAsiaTheme="minorEastAsia" w:hAnsiTheme="minorHAnsi"/>
                <w:sz w:val="22"/>
                <w:lang w:val="en-BE" w:eastAsia="en-BE"/>
              </w:rPr>
              <w:tab/>
            </w:r>
            <w:r w:rsidRPr="00575690">
              <w:rPr>
                <w:rStyle w:val="Hyperlink"/>
              </w:rPr>
              <w:t>Aanslaan en lichten van de tanks</w:t>
            </w:r>
            <w:r>
              <w:rPr>
                <w:webHidden/>
              </w:rPr>
              <w:tab/>
            </w:r>
            <w:r>
              <w:rPr>
                <w:webHidden/>
              </w:rPr>
              <w:fldChar w:fldCharType="begin"/>
            </w:r>
            <w:r>
              <w:rPr>
                <w:webHidden/>
              </w:rPr>
              <w:instrText xml:space="preserve"> PAGEREF _Toc72402649 \h </w:instrText>
            </w:r>
            <w:r>
              <w:rPr>
                <w:webHidden/>
              </w:rPr>
            </w:r>
            <w:r>
              <w:rPr>
                <w:webHidden/>
              </w:rPr>
              <w:fldChar w:fldCharType="separate"/>
            </w:r>
            <w:r>
              <w:rPr>
                <w:webHidden/>
              </w:rPr>
              <w:t>11</w:t>
            </w:r>
            <w:r>
              <w:rPr>
                <w:webHidden/>
              </w:rPr>
              <w:fldChar w:fldCharType="end"/>
            </w:r>
          </w:hyperlink>
        </w:p>
        <w:p w14:paraId="02C076A3" w14:textId="062EFB70" w:rsidR="00B72C03" w:rsidRDefault="00B72C03">
          <w:pPr>
            <w:pStyle w:val="Inhopg2"/>
            <w:rPr>
              <w:rFonts w:asciiTheme="minorHAnsi" w:eastAsiaTheme="minorEastAsia" w:hAnsiTheme="minorHAnsi"/>
              <w:sz w:val="22"/>
              <w:lang w:val="en-BE" w:eastAsia="en-BE"/>
            </w:rPr>
          </w:pPr>
          <w:hyperlink w:anchor="_Toc72402650" w:history="1">
            <w:r w:rsidRPr="00575690">
              <w:rPr>
                <w:rStyle w:val="Hyperlink"/>
              </w:rPr>
              <w:t>4.9</w:t>
            </w:r>
            <w:r>
              <w:rPr>
                <w:rFonts w:asciiTheme="minorHAnsi" w:eastAsiaTheme="minorEastAsia" w:hAnsiTheme="minorHAnsi"/>
                <w:sz w:val="22"/>
                <w:lang w:val="en-BE" w:eastAsia="en-BE"/>
              </w:rPr>
              <w:tab/>
            </w:r>
            <w:r w:rsidRPr="00575690">
              <w:rPr>
                <w:rStyle w:val="Hyperlink"/>
              </w:rPr>
              <w:t>Transport van tanks en leidingwerk</w:t>
            </w:r>
            <w:r>
              <w:rPr>
                <w:webHidden/>
              </w:rPr>
              <w:tab/>
            </w:r>
            <w:r>
              <w:rPr>
                <w:webHidden/>
              </w:rPr>
              <w:fldChar w:fldCharType="begin"/>
            </w:r>
            <w:r>
              <w:rPr>
                <w:webHidden/>
              </w:rPr>
              <w:instrText xml:space="preserve"> PAGEREF _Toc72402650 \h </w:instrText>
            </w:r>
            <w:r>
              <w:rPr>
                <w:webHidden/>
              </w:rPr>
            </w:r>
            <w:r>
              <w:rPr>
                <w:webHidden/>
              </w:rPr>
              <w:fldChar w:fldCharType="separate"/>
            </w:r>
            <w:r>
              <w:rPr>
                <w:webHidden/>
              </w:rPr>
              <w:t>12</w:t>
            </w:r>
            <w:r>
              <w:rPr>
                <w:webHidden/>
              </w:rPr>
              <w:fldChar w:fldCharType="end"/>
            </w:r>
          </w:hyperlink>
        </w:p>
        <w:p w14:paraId="2C93F061" w14:textId="78FB87CD" w:rsidR="00B72C03" w:rsidRDefault="00B72C03">
          <w:pPr>
            <w:pStyle w:val="Inhopg2"/>
            <w:tabs>
              <w:tab w:val="left" w:pos="1020"/>
            </w:tabs>
            <w:rPr>
              <w:rFonts w:asciiTheme="minorHAnsi" w:eastAsiaTheme="minorEastAsia" w:hAnsiTheme="minorHAnsi"/>
              <w:sz w:val="22"/>
              <w:lang w:val="en-BE" w:eastAsia="en-BE"/>
            </w:rPr>
          </w:pPr>
          <w:hyperlink w:anchor="_Toc72402651" w:history="1">
            <w:r w:rsidRPr="00575690">
              <w:rPr>
                <w:rStyle w:val="Hyperlink"/>
              </w:rPr>
              <w:t>4.10</w:t>
            </w:r>
            <w:r>
              <w:rPr>
                <w:rFonts w:asciiTheme="minorHAnsi" w:eastAsiaTheme="minorEastAsia" w:hAnsiTheme="minorHAnsi"/>
                <w:sz w:val="22"/>
                <w:lang w:val="en-BE" w:eastAsia="en-BE"/>
              </w:rPr>
              <w:tab/>
            </w:r>
            <w:r w:rsidRPr="00575690">
              <w:rPr>
                <w:rStyle w:val="Hyperlink"/>
              </w:rPr>
              <w:t>Attesten en certificaten</w:t>
            </w:r>
            <w:r>
              <w:rPr>
                <w:webHidden/>
              </w:rPr>
              <w:tab/>
            </w:r>
            <w:r>
              <w:rPr>
                <w:webHidden/>
              </w:rPr>
              <w:fldChar w:fldCharType="begin"/>
            </w:r>
            <w:r>
              <w:rPr>
                <w:webHidden/>
              </w:rPr>
              <w:instrText xml:space="preserve"> PAGEREF _Toc72402651 \h </w:instrText>
            </w:r>
            <w:r>
              <w:rPr>
                <w:webHidden/>
              </w:rPr>
            </w:r>
            <w:r>
              <w:rPr>
                <w:webHidden/>
              </w:rPr>
              <w:fldChar w:fldCharType="separate"/>
            </w:r>
            <w:r>
              <w:rPr>
                <w:webHidden/>
              </w:rPr>
              <w:t>12</w:t>
            </w:r>
            <w:r>
              <w:rPr>
                <w:webHidden/>
              </w:rPr>
              <w:fldChar w:fldCharType="end"/>
            </w:r>
          </w:hyperlink>
        </w:p>
        <w:p w14:paraId="2962F4FA" w14:textId="427996AD" w:rsidR="00A32687" w:rsidRPr="007949CF" w:rsidRDefault="00A32687" w:rsidP="003F21C9">
          <w:pPr>
            <w:rPr>
              <w:lang w:val="nl-NL"/>
            </w:rPr>
          </w:pPr>
          <w:r>
            <w:rPr>
              <w:b/>
              <w:caps/>
              <w:noProof/>
              <w:color w:val="009ADE"/>
              <w:sz w:val="28"/>
              <w:lang w:val="en-US"/>
            </w:rPr>
            <w:fldChar w:fldCharType="end"/>
          </w:r>
        </w:p>
      </w:sdtContent>
    </w:sdt>
    <w:p w14:paraId="09C0FA59" w14:textId="77777777" w:rsidR="003F21C9" w:rsidRPr="00F00778" w:rsidRDefault="003F21C9" w:rsidP="003F21C9"/>
    <w:p w14:paraId="7435A079" w14:textId="77777777" w:rsidR="00934B06" w:rsidRPr="00FE45EF" w:rsidRDefault="00934B06" w:rsidP="00934B06">
      <w:pPr>
        <w:pStyle w:val="Inhoudsopgave"/>
      </w:pPr>
      <w:bookmarkStart w:id="5" w:name="_Toc2939735"/>
      <w:bookmarkStart w:id="6" w:name="_Toc2939985"/>
      <w:bookmarkStart w:id="7" w:name="_Toc5883253"/>
      <w:bookmarkStart w:id="8" w:name="_Toc5883998"/>
      <w:r w:rsidRPr="00FE45EF">
        <w:t>Tabellen</w:t>
      </w:r>
      <w:bookmarkEnd w:id="5"/>
      <w:bookmarkEnd w:id="6"/>
      <w:bookmarkEnd w:id="7"/>
      <w:bookmarkEnd w:id="8"/>
    </w:p>
    <w:p w14:paraId="29C534C9" w14:textId="46FB1429" w:rsidR="00CC3F0F" w:rsidRDefault="00632104">
      <w:pPr>
        <w:pStyle w:val="Lijstmetafbeeldingen"/>
        <w:tabs>
          <w:tab w:val="right" w:leader="dot" w:pos="9060"/>
        </w:tabs>
        <w:rPr>
          <w:rFonts w:asciiTheme="minorHAnsi" w:eastAsiaTheme="minorEastAsia" w:hAnsiTheme="minorHAnsi"/>
          <w:noProof/>
          <w:lang w:val="en-BE" w:eastAsia="en-BE"/>
        </w:rPr>
      </w:pPr>
      <w:r>
        <w:fldChar w:fldCharType="begin"/>
      </w:r>
      <w:r>
        <w:instrText xml:space="preserve"> TOC \h \z \c "Tabel" </w:instrText>
      </w:r>
      <w:r>
        <w:fldChar w:fldCharType="separate"/>
      </w:r>
      <w:hyperlink w:anchor="_Toc72402176" w:history="1">
        <w:r w:rsidR="00CC3F0F" w:rsidRPr="007D007C">
          <w:rPr>
            <w:rStyle w:val="Hyperlink"/>
            <w:noProof/>
          </w:rPr>
          <w:t>Tabel 1: Afweging selectie reinigingsmethode</w:t>
        </w:r>
        <w:r w:rsidR="00CC3F0F">
          <w:rPr>
            <w:noProof/>
            <w:webHidden/>
          </w:rPr>
          <w:tab/>
        </w:r>
        <w:r w:rsidR="00CC3F0F">
          <w:rPr>
            <w:noProof/>
            <w:webHidden/>
          </w:rPr>
          <w:fldChar w:fldCharType="begin"/>
        </w:r>
        <w:r w:rsidR="00CC3F0F">
          <w:rPr>
            <w:noProof/>
            <w:webHidden/>
          </w:rPr>
          <w:instrText xml:space="preserve"> PAGEREF _Toc72402176 \h </w:instrText>
        </w:r>
        <w:r w:rsidR="00CC3F0F">
          <w:rPr>
            <w:noProof/>
            <w:webHidden/>
          </w:rPr>
        </w:r>
        <w:r w:rsidR="00CC3F0F">
          <w:rPr>
            <w:noProof/>
            <w:webHidden/>
          </w:rPr>
          <w:fldChar w:fldCharType="separate"/>
        </w:r>
        <w:r w:rsidR="00CC3F0F">
          <w:rPr>
            <w:noProof/>
            <w:webHidden/>
          </w:rPr>
          <w:t>8</w:t>
        </w:r>
        <w:r w:rsidR="00CC3F0F">
          <w:rPr>
            <w:noProof/>
            <w:webHidden/>
          </w:rPr>
          <w:fldChar w:fldCharType="end"/>
        </w:r>
      </w:hyperlink>
    </w:p>
    <w:p w14:paraId="4CB416AD" w14:textId="0D86D6DE" w:rsidR="003F21C9" w:rsidRPr="00E83330" w:rsidRDefault="00632104" w:rsidP="00632104">
      <w:r>
        <w:fldChar w:fldCharType="end"/>
      </w:r>
    </w:p>
    <w:p w14:paraId="68004C70" w14:textId="391BBA06" w:rsidR="00E156F3" w:rsidRDefault="00DC6BE6" w:rsidP="00632104">
      <w:pPr>
        <w:pStyle w:val="BOFAS-standaardtekst"/>
      </w:pPr>
      <w:r>
        <w:rPr>
          <w:noProof/>
          <w:lang w:eastAsia="nl-BE"/>
        </w:rPr>
        <mc:AlternateContent>
          <mc:Choice Requires="wps">
            <w:drawing>
              <wp:anchor distT="0" distB="0" distL="114300" distR="114300" simplePos="0" relativeHeight="251659264" behindDoc="0" locked="1" layoutInCell="1" allowOverlap="1" wp14:anchorId="2DE141A9" wp14:editId="35A0ACB6">
                <wp:simplePos x="0" y="0"/>
                <wp:positionH relativeFrom="column">
                  <wp:posOffset>-55880</wp:posOffset>
                </wp:positionH>
                <wp:positionV relativeFrom="page">
                  <wp:posOffset>8877300</wp:posOffset>
                </wp:positionV>
                <wp:extent cx="5767070" cy="926465"/>
                <wp:effectExtent l="0" t="0" r="5080" b="6985"/>
                <wp:wrapSquare wrapText="bothSides"/>
                <wp:docPr id="30" name="Tekstvak 30"/>
                <wp:cNvGraphicFramePr/>
                <a:graphic xmlns:a="http://schemas.openxmlformats.org/drawingml/2006/main">
                  <a:graphicData uri="http://schemas.microsoft.com/office/word/2010/wordprocessingShape">
                    <wps:wsp>
                      <wps:cNvSpPr txBox="1"/>
                      <wps:spPr>
                        <a:xfrm>
                          <a:off x="0" y="0"/>
                          <a:ext cx="5767070" cy="926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922071" w:rsidRPr="00E156F3" w14:paraId="6DDDCDA1" w14:textId="77777777" w:rsidTr="00922071">
                              <w:trPr>
                                <w:hidden/>
                              </w:trPr>
                              <w:tc>
                                <w:tcPr>
                                  <w:tcW w:w="1242" w:type="dxa"/>
                                  <w:tcBorders>
                                    <w:right w:val="single" w:sz="4" w:space="0" w:color="auto"/>
                                  </w:tcBorders>
                                </w:tcPr>
                                <w:p w14:paraId="17190358" w14:textId="77777777" w:rsidR="00922071" w:rsidRPr="00E156F3" w:rsidRDefault="00922071">
                                  <w:pPr>
                                    <w:rPr>
                                      <w:vanish/>
                                      <w:sz w:val="18"/>
                                    </w:rPr>
                                  </w:pPr>
                                  <w:r w:rsidRPr="00E156F3">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35A211F9" w14:textId="77777777" w:rsidR="00922071" w:rsidRPr="00E156F3" w:rsidRDefault="00922071">
                                  <w:pPr>
                                    <w:rPr>
                                      <w:vanish/>
                                      <w:sz w:val="18"/>
                                    </w:rPr>
                                  </w:pPr>
                                  <w:r w:rsidRPr="00E156F3">
                                    <w:rPr>
                                      <w:vanish/>
                                      <w:sz w:val="18"/>
                                    </w:rPr>
                                    <w:t>Auteur</w:t>
                                  </w:r>
                                </w:p>
                              </w:tc>
                              <w:tc>
                                <w:tcPr>
                                  <w:tcW w:w="1418" w:type="dxa"/>
                                  <w:tcBorders>
                                    <w:left w:val="single" w:sz="4" w:space="0" w:color="auto"/>
                                  </w:tcBorders>
                                </w:tcPr>
                                <w:p w14:paraId="2598507B" w14:textId="77777777" w:rsidR="00922071" w:rsidRPr="00E156F3" w:rsidRDefault="00922071">
                                  <w:pPr>
                                    <w:rPr>
                                      <w:vanish/>
                                      <w:sz w:val="18"/>
                                    </w:rPr>
                                  </w:pPr>
                                  <w:r w:rsidRPr="00E156F3">
                                    <w:rPr>
                                      <w:vanish/>
                                      <w:sz w:val="18"/>
                                    </w:rPr>
                                    <w:t>Goedgekeurd</w:t>
                                  </w:r>
                                </w:p>
                              </w:tc>
                              <w:tc>
                                <w:tcPr>
                                  <w:tcW w:w="1417" w:type="dxa"/>
                                </w:tcPr>
                                <w:p w14:paraId="5F543C0C" w14:textId="77777777" w:rsidR="00922071" w:rsidRPr="00E156F3" w:rsidRDefault="00922071">
                                  <w:pPr>
                                    <w:rPr>
                                      <w:vanish/>
                                      <w:sz w:val="18"/>
                                    </w:rPr>
                                  </w:pPr>
                                  <w:r w:rsidRPr="00E156F3">
                                    <w:rPr>
                                      <w:vanish/>
                                      <w:sz w:val="18"/>
                                    </w:rPr>
                                    <w:t>Datum versie</w:t>
                                  </w:r>
                                </w:p>
                              </w:tc>
                              <w:tc>
                                <w:tcPr>
                                  <w:tcW w:w="3697" w:type="dxa"/>
                                </w:tcPr>
                                <w:p w14:paraId="3D908F7F" w14:textId="77777777" w:rsidR="00922071" w:rsidRPr="00E156F3" w:rsidRDefault="00922071">
                                  <w:pPr>
                                    <w:rPr>
                                      <w:vanish/>
                                      <w:sz w:val="18"/>
                                    </w:rPr>
                                  </w:pPr>
                                  <w:r w:rsidRPr="00E156F3">
                                    <w:rPr>
                                      <w:vanish/>
                                      <w:sz w:val="18"/>
                                    </w:rPr>
                                    <w:t>Omschrijving wijziging</w:t>
                                  </w:r>
                                </w:p>
                              </w:tc>
                            </w:tr>
                            <w:tr w:rsidR="000D7676" w:rsidRPr="00E156F3" w14:paraId="550B1F9E" w14:textId="77777777" w:rsidTr="00491F1B">
                              <w:trPr>
                                <w:hidden/>
                              </w:trPr>
                              <w:tc>
                                <w:tcPr>
                                  <w:tcW w:w="1242" w:type="dxa"/>
                                  <w:vAlign w:val="center"/>
                                </w:tcPr>
                                <w:p w14:paraId="7126992A" w14:textId="7DAC8A09" w:rsidR="000D7676" w:rsidRPr="00E156F3" w:rsidRDefault="000D7676" w:rsidP="000D7676">
                                  <w:pPr>
                                    <w:jc w:val="left"/>
                                    <w:rPr>
                                      <w:vanish/>
                                      <w:sz w:val="18"/>
                                    </w:rPr>
                                  </w:pPr>
                                  <w:bookmarkStart w:id="9" w:name="versienummer"/>
                                  <w:r>
                                    <w:rPr>
                                      <w:vanish/>
                                      <w:sz w:val="18"/>
                                    </w:rPr>
                                    <w:t>2.00</w:t>
                                  </w:r>
                                  <w:r w:rsidRPr="00E156F3">
                                    <w:rPr>
                                      <w:vanish/>
                                      <w:sz w:val="18"/>
                                    </w:rPr>
                                    <w:t xml:space="preserve">   </w:t>
                                  </w:r>
                                  <w:bookmarkEnd w:id="9"/>
                                </w:p>
                              </w:tc>
                              <w:tc>
                                <w:tcPr>
                                  <w:tcW w:w="1134" w:type="dxa"/>
                                  <w:tcBorders>
                                    <w:top w:val="single" w:sz="4" w:space="0" w:color="auto"/>
                                  </w:tcBorders>
                                  <w:vAlign w:val="center"/>
                                </w:tcPr>
                                <w:p w14:paraId="70CECDE0" w14:textId="39AAC94F" w:rsidR="000D7676" w:rsidRPr="00E156F3" w:rsidRDefault="000D7676" w:rsidP="000D7676">
                                  <w:pPr>
                                    <w:jc w:val="left"/>
                                    <w:rPr>
                                      <w:vanish/>
                                      <w:sz w:val="18"/>
                                    </w:rPr>
                                  </w:pPr>
                                  <w:r>
                                    <w:rPr>
                                      <w:vanish/>
                                      <w:sz w:val="18"/>
                                    </w:rPr>
                                    <w:t>PB</w:t>
                                  </w:r>
                                </w:p>
                              </w:tc>
                              <w:tc>
                                <w:tcPr>
                                  <w:tcW w:w="1418" w:type="dxa"/>
                                  <w:vAlign w:val="center"/>
                                </w:tcPr>
                                <w:p w14:paraId="48BD00B0" w14:textId="6FCD96CA" w:rsidR="000D7676" w:rsidRPr="00E156F3" w:rsidRDefault="000D7676" w:rsidP="000D7676">
                                  <w:pPr>
                                    <w:jc w:val="left"/>
                                    <w:rPr>
                                      <w:vanish/>
                                      <w:sz w:val="18"/>
                                    </w:rPr>
                                  </w:pPr>
                                  <w:r>
                                    <w:rPr>
                                      <w:vanish/>
                                      <w:sz w:val="18"/>
                                    </w:rPr>
                                    <w:t>EG</w:t>
                                  </w:r>
                                </w:p>
                              </w:tc>
                              <w:tc>
                                <w:tcPr>
                                  <w:tcW w:w="1417" w:type="dxa"/>
                                  <w:vAlign w:val="center"/>
                                </w:tcPr>
                                <w:p w14:paraId="15D03296" w14:textId="5BF254E6" w:rsidR="000D7676" w:rsidRPr="00E156F3" w:rsidRDefault="000D7676" w:rsidP="000D7676">
                                  <w:pPr>
                                    <w:jc w:val="left"/>
                                    <w:rPr>
                                      <w:vanish/>
                                      <w:sz w:val="18"/>
                                    </w:rPr>
                                  </w:pPr>
                                  <w:r>
                                    <w:rPr>
                                      <w:vanish/>
                                      <w:sz w:val="18"/>
                                    </w:rPr>
                                    <w:t>17/05/2021</w:t>
                                  </w:r>
                                </w:p>
                              </w:tc>
                              <w:tc>
                                <w:tcPr>
                                  <w:tcW w:w="3697" w:type="dxa"/>
                                  <w:vAlign w:val="center"/>
                                </w:tcPr>
                                <w:p w14:paraId="6F316561" w14:textId="4904598F" w:rsidR="000D7676" w:rsidRPr="00E156F3" w:rsidRDefault="000D7676" w:rsidP="000D7676">
                                  <w:pPr>
                                    <w:jc w:val="left"/>
                                    <w:rPr>
                                      <w:vanish/>
                                      <w:sz w:val="18"/>
                                    </w:rPr>
                                  </w:pPr>
                                  <w:r>
                                    <w:rPr>
                                      <w:vanish/>
                                      <w:sz w:val="18"/>
                                    </w:rPr>
                                    <w:t>Aanpassingen visuele controle en bespreking technics</w:t>
                                  </w:r>
                                </w:p>
                              </w:tc>
                            </w:tr>
                            <w:tr w:rsidR="000D7676" w:rsidRPr="00E156F3" w14:paraId="7CFA88B9" w14:textId="77777777" w:rsidTr="00491F1B">
                              <w:trPr>
                                <w:hidden/>
                              </w:trPr>
                              <w:tc>
                                <w:tcPr>
                                  <w:tcW w:w="1242" w:type="dxa"/>
                                  <w:vAlign w:val="center"/>
                                </w:tcPr>
                                <w:p w14:paraId="0BA0C98D" w14:textId="560D6E7F" w:rsidR="000D7676" w:rsidRDefault="000D7676" w:rsidP="00E640D0">
                                  <w:pPr>
                                    <w:jc w:val="left"/>
                                    <w:rPr>
                                      <w:vanish/>
                                      <w:sz w:val="18"/>
                                    </w:rPr>
                                  </w:pPr>
                                  <w:r>
                                    <w:rPr>
                                      <w:vanish/>
                                      <w:sz w:val="18"/>
                                    </w:rPr>
                                    <w:t>1.00</w:t>
                                  </w:r>
                                </w:p>
                              </w:tc>
                              <w:tc>
                                <w:tcPr>
                                  <w:tcW w:w="1134" w:type="dxa"/>
                                  <w:tcBorders>
                                    <w:top w:val="single" w:sz="4" w:space="0" w:color="auto"/>
                                  </w:tcBorders>
                                  <w:vAlign w:val="center"/>
                                </w:tcPr>
                                <w:p w14:paraId="3260D97A" w14:textId="3D50619C" w:rsidR="000D7676" w:rsidRDefault="000D7676" w:rsidP="00491F1B">
                                  <w:pPr>
                                    <w:jc w:val="left"/>
                                    <w:rPr>
                                      <w:vanish/>
                                      <w:sz w:val="18"/>
                                    </w:rPr>
                                  </w:pPr>
                                  <w:r>
                                    <w:rPr>
                                      <w:vanish/>
                                      <w:sz w:val="18"/>
                                    </w:rPr>
                                    <w:t>EG</w:t>
                                  </w:r>
                                </w:p>
                              </w:tc>
                              <w:tc>
                                <w:tcPr>
                                  <w:tcW w:w="1418" w:type="dxa"/>
                                  <w:vAlign w:val="center"/>
                                </w:tcPr>
                                <w:p w14:paraId="4883DA16" w14:textId="30AA84C4" w:rsidR="000D7676" w:rsidRDefault="000D7676" w:rsidP="00491F1B">
                                  <w:pPr>
                                    <w:jc w:val="left"/>
                                    <w:rPr>
                                      <w:vanish/>
                                      <w:sz w:val="18"/>
                                    </w:rPr>
                                  </w:pPr>
                                  <w:r>
                                    <w:rPr>
                                      <w:vanish/>
                                      <w:sz w:val="18"/>
                                    </w:rPr>
                                    <w:t>EG</w:t>
                                  </w:r>
                                </w:p>
                              </w:tc>
                              <w:tc>
                                <w:tcPr>
                                  <w:tcW w:w="1417" w:type="dxa"/>
                                  <w:vAlign w:val="center"/>
                                </w:tcPr>
                                <w:p w14:paraId="055263C0" w14:textId="63C15EE8" w:rsidR="000D7676" w:rsidRDefault="000D7676" w:rsidP="00491F1B">
                                  <w:pPr>
                                    <w:jc w:val="left"/>
                                    <w:rPr>
                                      <w:vanish/>
                                      <w:sz w:val="18"/>
                                    </w:rPr>
                                  </w:pPr>
                                  <w:r>
                                    <w:rPr>
                                      <w:vanish/>
                                      <w:sz w:val="18"/>
                                    </w:rPr>
                                    <w:t>24/07/2020</w:t>
                                  </w:r>
                                </w:p>
                              </w:tc>
                              <w:tc>
                                <w:tcPr>
                                  <w:tcW w:w="3697" w:type="dxa"/>
                                  <w:vAlign w:val="center"/>
                                </w:tcPr>
                                <w:p w14:paraId="44C9637D" w14:textId="1FB0BA76" w:rsidR="000D7676" w:rsidRDefault="000D7676" w:rsidP="00491F1B">
                                  <w:pPr>
                                    <w:jc w:val="left"/>
                                    <w:rPr>
                                      <w:vanish/>
                                      <w:sz w:val="18"/>
                                    </w:rPr>
                                  </w:pPr>
                                  <w:r>
                                    <w:rPr>
                                      <w:vanish/>
                                      <w:sz w:val="18"/>
                                    </w:rPr>
                                    <w:t>Versie 1 BOFAS 3</w:t>
                                  </w:r>
                                </w:p>
                              </w:tc>
                            </w:tr>
                            <w:tr w:rsidR="00922071" w:rsidRPr="00E156F3" w14:paraId="19C482EF" w14:textId="77777777" w:rsidTr="00491F1B">
                              <w:trPr>
                                <w:hidden/>
                              </w:trPr>
                              <w:tc>
                                <w:tcPr>
                                  <w:tcW w:w="1242" w:type="dxa"/>
                                  <w:vAlign w:val="center"/>
                                </w:tcPr>
                                <w:p w14:paraId="26C8C119" w14:textId="59640339" w:rsidR="00922071" w:rsidRPr="00E156F3" w:rsidRDefault="00632104" w:rsidP="00491F1B">
                                  <w:pPr>
                                    <w:jc w:val="left"/>
                                    <w:rPr>
                                      <w:vanish/>
                                      <w:sz w:val="18"/>
                                    </w:rPr>
                                  </w:pPr>
                                  <w:r>
                                    <w:rPr>
                                      <w:vanish/>
                                      <w:sz w:val="18"/>
                                    </w:rPr>
                                    <w:t>0.4</w:t>
                                  </w:r>
                                </w:p>
                              </w:tc>
                              <w:tc>
                                <w:tcPr>
                                  <w:tcW w:w="1134" w:type="dxa"/>
                                  <w:vAlign w:val="center"/>
                                </w:tcPr>
                                <w:p w14:paraId="7EA4A79B" w14:textId="6550AF6E" w:rsidR="00922071" w:rsidRPr="00E156F3" w:rsidRDefault="00632104" w:rsidP="00491F1B">
                                  <w:pPr>
                                    <w:jc w:val="left"/>
                                    <w:rPr>
                                      <w:vanish/>
                                      <w:sz w:val="18"/>
                                    </w:rPr>
                                  </w:pPr>
                                  <w:r>
                                    <w:rPr>
                                      <w:vanish/>
                                      <w:sz w:val="18"/>
                                    </w:rPr>
                                    <w:t>EG</w:t>
                                  </w:r>
                                </w:p>
                              </w:tc>
                              <w:tc>
                                <w:tcPr>
                                  <w:tcW w:w="1418" w:type="dxa"/>
                                  <w:vAlign w:val="center"/>
                                </w:tcPr>
                                <w:p w14:paraId="0DBEE91C" w14:textId="000EBA5A" w:rsidR="00922071" w:rsidRPr="00E156F3" w:rsidRDefault="00632104" w:rsidP="00491F1B">
                                  <w:pPr>
                                    <w:jc w:val="left"/>
                                    <w:rPr>
                                      <w:vanish/>
                                      <w:sz w:val="18"/>
                                    </w:rPr>
                                  </w:pPr>
                                  <w:r>
                                    <w:rPr>
                                      <w:vanish/>
                                      <w:sz w:val="18"/>
                                    </w:rPr>
                                    <w:t>EG</w:t>
                                  </w:r>
                                </w:p>
                              </w:tc>
                              <w:tc>
                                <w:tcPr>
                                  <w:tcW w:w="1417" w:type="dxa"/>
                                  <w:vAlign w:val="center"/>
                                </w:tcPr>
                                <w:p w14:paraId="70019E20" w14:textId="3B04425D" w:rsidR="00922071" w:rsidRPr="00E156F3" w:rsidRDefault="00632104" w:rsidP="00491F1B">
                                  <w:pPr>
                                    <w:jc w:val="left"/>
                                    <w:rPr>
                                      <w:vanish/>
                                      <w:sz w:val="18"/>
                                    </w:rPr>
                                  </w:pPr>
                                  <w:r>
                                    <w:rPr>
                                      <w:vanish/>
                                      <w:sz w:val="18"/>
                                    </w:rPr>
                                    <w:t>23/07/2020</w:t>
                                  </w:r>
                                </w:p>
                              </w:tc>
                              <w:tc>
                                <w:tcPr>
                                  <w:tcW w:w="3697" w:type="dxa"/>
                                  <w:vAlign w:val="center"/>
                                </w:tcPr>
                                <w:p w14:paraId="091C325B" w14:textId="062EA6D4" w:rsidR="00922071" w:rsidRPr="00E156F3" w:rsidRDefault="00632104" w:rsidP="00491F1B">
                                  <w:pPr>
                                    <w:jc w:val="left"/>
                                    <w:rPr>
                                      <w:vanish/>
                                      <w:sz w:val="18"/>
                                    </w:rPr>
                                  </w:pPr>
                                  <w:r>
                                    <w:rPr>
                                      <w:vanish/>
                                      <w:sz w:val="18"/>
                                    </w:rPr>
                                    <w:t>Aanpassingen aan oude versie document</w:t>
                                  </w:r>
                                </w:p>
                              </w:tc>
                            </w:tr>
                          </w:tbl>
                          <w:p w14:paraId="22DFD54E" w14:textId="77777777" w:rsidR="00DC6BE6" w:rsidRDefault="00DC6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141A9" id="_x0000_t202" coordsize="21600,21600" o:spt="202" path="m,l,21600r21600,l21600,xe">
                <v:stroke joinstyle="miter"/>
                <v:path gradientshapeok="t" o:connecttype="rect"/>
              </v:shapetype>
              <v:shape id="Tekstvak 30" o:spid="_x0000_s1026" type="#_x0000_t202" style="position:absolute;margin-left:-4.4pt;margin-top:699pt;width:454.1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" fillcolor="white [3201]" stroked="f" strokeweight=".5pt">
                <v:textbo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922071" w:rsidRPr="00E156F3" w14:paraId="6DDDCDA1" w14:textId="77777777" w:rsidTr="00922071">
                        <w:trPr>
                          <w:hidden/>
                        </w:trPr>
                        <w:tc>
                          <w:tcPr>
                            <w:tcW w:w="1242" w:type="dxa"/>
                            <w:tcBorders>
                              <w:right w:val="single" w:sz="4" w:space="0" w:color="auto"/>
                            </w:tcBorders>
                          </w:tcPr>
                          <w:p w14:paraId="17190358" w14:textId="77777777" w:rsidR="00922071" w:rsidRPr="00E156F3" w:rsidRDefault="00922071">
                            <w:pPr>
                              <w:rPr>
                                <w:vanish/>
                                <w:sz w:val="18"/>
                              </w:rPr>
                            </w:pPr>
                            <w:r w:rsidRPr="00E156F3">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35A211F9" w14:textId="77777777" w:rsidR="00922071" w:rsidRPr="00E156F3" w:rsidRDefault="00922071">
                            <w:pPr>
                              <w:rPr>
                                <w:vanish/>
                                <w:sz w:val="18"/>
                              </w:rPr>
                            </w:pPr>
                            <w:r w:rsidRPr="00E156F3">
                              <w:rPr>
                                <w:vanish/>
                                <w:sz w:val="18"/>
                              </w:rPr>
                              <w:t>Auteur</w:t>
                            </w:r>
                          </w:p>
                        </w:tc>
                        <w:tc>
                          <w:tcPr>
                            <w:tcW w:w="1418" w:type="dxa"/>
                            <w:tcBorders>
                              <w:left w:val="single" w:sz="4" w:space="0" w:color="auto"/>
                            </w:tcBorders>
                          </w:tcPr>
                          <w:p w14:paraId="2598507B" w14:textId="77777777" w:rsidR="00922071" w:rsidRPr="00E156F3" w:rsidRDefault="00922071">
                            <w:pPr>
                              <w:rPr>
                                <w:vanish/>
                                <w:sz w:val="18"/>
                              </w:rPr>
                            </w:pPr>
                            <w:r w:rsidRPr="00E156F3">
                              <w:rPr>
                                <w:vanish/>
                                <w:sz w:val="18"/>
                              </w:rPr>
                              <w:t>Goedgekeurd</w:t>
                            </w:r>
                          </w:p>
                        </w:tc>
                        <w:tc>
                          <w:tcPr>
                            <w:tcW w:w="1417" w:type="dxa"/>
                          </w:tcPr>
                          <w:p w14:paraId="5F543C0C" w14:textId="77777777" w:rsidR="00922071" w:rsidRPr="00E156F3" w:rsidRDefault="00922071">
                            <w:pPr>
                              <w:rPr>
                                <w:vanish/>
                                <w:sz w:val="18"/>
                              </w:rPr>
                            </w:pPr>
                            <w:r w:rsidRPr="00E156F3">
                              <w:rPr>
                                <w:vanish/>
                                <w:sz w:val="18"/>
                              </w:rPr>
                              <w:t>Datum versie</w:t>
                            </w:r>
                          </w:p>
                        </w:tc>
                        <w:tc>
                          <w:tcPr>
                            <w:tcW w:w="3697" w:type="dxa"/>
                          </w:tcPr>
                          <w:p w14:paraId="3D908F7F" w14:textId="77777777" w:rsidR="00922071" w:rsidRPr="00E156F3" w:rsidRDefault="00922071">
                            <w:pPr>
                              <w:rPr>
                                <w:vanish/>
                                <w:sz w:val="18"/>
                              </w:rPr>
                            </w:pPr>
                            <w:r w:rsidRPr="00E156F3">
                              <w:rPr>
                                <w:vanish/>
                                <w:sz w:val="18"/>
                              </w:rPr>
                              <w:t>Omschrijving wijziging</w:t>
                            </w:r>
                          </w:p>
                        </w:tc>
                      </w:tr>
                      <w:tr w:rsidR="000D7676" w:rsidRPr="00E156F3" w14:paraId="550B1F9E" w14:textId="77777777" w:rsidTr="00491F1B">
                        <w:trPr>
                          <w:hidden/>
                        </w:trPr>
                        <w:tc>
                          <w:tcPr>
                            <w:tcW w:w="1242" w:type="dxa"/>
                            <w:vAlign w:val="center"/>
                          </w:tcPr>
                          <w:p w14:paraId="7126992A" w14:textId="7DAC8A09" w:rsidR="000D7676" w:rsidRPr="00E156F3" w:rsidRDefault="000D7676" w:rsidP="000D7676">
                            <w:pPr>
                              <w:jc w:val="left"/>
                              <w:rPr>
                                <w:vanish/>
                                <w:sz w:val="18"/>
                              </w:rPr>
                            </w:pPr>
                            <w:bookmarkStart w:id="10" w:name="versienummer"/>
                            <w:r>
                              <w:rPr>
                                <w:vanish/>
                                <w:sz w:val="18"/>
                              </w:rPr>
                              <w:t>2.00</w:t>
                            </w:r>
                            <w:r w:rsidRPr="00E156F3">
                              <w:rPr>
                                <w:vanish/>
                                <w:sz w:val="18"/>
                              </w:rPr>
                              <w:t xml:space="preserve">   </w:t>
                            </w:r>
                            <w:bookmarkEnd w:id="10"/>
                          </w:p>
                        </w:tc>
                        <w:tc>
                          <w:tcPr>
                            <w:tcW w:w="1134" w:type="dxa"/>
                            <w:tcBorders>
                              <w:top w:val="single" w:sz="4" w:space="0" w:color="auto"/>
                            </w:tcBorders>
                            <w:vAlign w:val="center"/>
                          </w:tcPr>
                          <w:p w14:paraId="70CECDE0" w14:textId="39AAC94F" w:rsidR="000D7676" w:rsidRPr="00E156F3" w:rsidRDefault="000D7676" w:rsidP="000D7676">
                            <w:pPr>
                              <w:jc w:val="left"/>
                              <w:rPr>
                                <w:vanish/>
                                <w:sz w:val="18"/>
                              </w:rPr>
                            </w:pPr>
                            <w:r>
                              <w:rPr>
                                <w:vanish/>
                                <w:sz w:val="18"/>
                              </w:rPr>
                              <w:t>PB</w:t>
                            </w:r>
                          </w:p>
                        </w:tc>
                        <w:tc>
                          <w:tcPr>
                            <w:tcW w:w="1418" w:type="dxa"/>
                            <w:vAlign w:val="center"/>
                          </w:tcPr>
                          <w:p w14:paraId="48BD00B0" w14:textId="6FCD96CA" w:rsidR="000D7676" w:rsidRPr="00E156F3" w:rsidRDefault="000D7676" w:rsidP="000D7676">
                            <w:pPr>
                              <w:jc w:val="left"/>
                              <w:rPr>
                                <w:vanish/>
                                <w:sz w:val="18"/>
                              </w:rPr>
                            </w:pPr>
                            <w:r>
                              <w:rPr>
                                <w:vanish/>
                                <w:sz w:val="18"/>
                              </w:rPr>
                              <w:t>EG</w:t>
                            </w:r>
                          </w:p>
                        </w:tc>
                        <w:tc>
                          <w:tcPr>
                            <w:tcW w:w="1417" w:type="dxa"/>
                            <w:vAlign w:val="center"/>
                          </w:tcPr>
                          <w:p w14:paraId="15D03296" w14:textId="5BF254E6" w:rsidR="000D7676" w:rsidRPr="00E156F3" w:rsidRDefault="000D7676" w:rsidP="000D7676">
                            <w:pPr>
                              <w:jc w:val="left"/>
                              <w:rPr>
                                <w:vanish/>
                                <w:sz w:val="18"/>
                              </w:rPr>
                            </w:pPr>
                            <w:r>
                              <w:rPr>
                                <w:vanish/>
                                <w:sz w:val="18"/>
                              </w:rPr>
                              <w:t>17/05/2021</w:t>
                            </w:r>
                          </w:p>
                        </w:tc>
                        <w:tc>
                          <w:tcPr>
                            <w:tcW w:w="3697" w:type="dxa"/>
                            <w:vAlign w:val="center"/>
                          </w:tcPr>
                          <w:p w14:paraId="6F316561" w14:textId="4904598F" w:rsidR="000D7676" w:rsidRPr="00E156F3" w:rsidRDefault="000D7676" w:rsidP="000D7676">
                            <w:pPr>
                              <w:jc w:val="left"/>
                              <w:rPr>
                                <w:vanish/>
                                <w:sz w:val="18"/>
                              </w:rPr>
                            </w:pPr>
                            <w:r>
                              <w:rPr>
                                <w:vanish/>
                                <w:sz w:val="18"/>
                              </w:rPr>
                              <w:t>Aanpassingen visuele controle en bespreking technics</w:t>
                            </w:r>
                          </w:p>
                        </w:tc>
                      </w:tr>
                      <w:tr w:rsidR="000D7676" w:rsidRPr="00E156F3" w14:paraId="7CFA88B9" w14:textId="77777777" w:rsidTr="00491F1B">
                        <w:trPr>
                          <w:hidden/>
                        </w:trPr>
                        <w:tc>
                          <w:tcPr>
                            <w:tcW w:w="1242" w:type="dxa"/>
                            <w:vAlign w:val="center"/>
                          </w:tcPr>
                          <w:p w14:paraId="0BA0C98D" w14:textId="560D6E7F" w:rsidR="000D7676" w:rsidRDefault="000D7676" w:rsidP="00E640D0">
                            <w:pPr>
                              <w:jc w:val="left"/>
                              <w:rPr>
                                <w:vanish/>
                                <w:sz w:val="18"/>
                              </w:rPr>
                            </w:pPr>
                            <w:r>
                              <w:rPr>
                                <w:vanish/>
                                <w:sz w:val="18"/>
                              </w:rPr>
                              <w:t>1.00</w:t>
                            </w:r>
                          </w:p>
                        </w:tc>
                        <w:tc>
                          <w:tcPr>
                            <w:tcW w:w="1134" w:type="dxa"/>
                            <w:tcBorders>
                              <w:top w:val="single" w:sz="4" w:space="0" w:color="auto"/>
                            </w:tcBorders>
                            <w:vAlign w:val="center"/>
                          </w:tcPr>
                          <w:p w14:paraId="3260D97A" w14:textId="3D50619C" w:rsidR="000D7676" w:rsidRDefault="000D7676" w:rsidP="00491F1B">
                            <w:pPr>
                              <w:jc w:val="left"/>
                              <w:rPr>
                                <w:vanish/>
                                <w:sz w:val="18"/>
                              </w:rPr>
                            </w:pPr>
                            <w:r>
                              <w:rPr>
                                <w:vanish/>
                                <w:sz w:val="18"/>
                              </w:rPr>
                              <w:t>EG</w:t>
                            </w:r>
                          </w:p>
                        </w:tc>
                        <w:tc>
                          <w:tcPr>
                            <w:tcW w:w="1418" w:type="dxa"/>
                            <w:vAlign w:val="center"/>
                          </w:tcPr>
                          <w:p w14:paraId="4883DA16" w14:textId="30AA84C4" w:rsidR="000D7676" w:rsidRDefault="000D7676" w:rsidP="00491F1B">
                            <w:pPr>
                              <w:jc w:val="left"/>
                              <w:rPr>
                                <w:vanish/>
                                <w:sz w:val="18"/>
                              </w:rPr>
                            </w:pPr>
                            <w:r>
                              <w:rPr>
                                <w:vanish/>
                                <w:sz w:val="18"/>
                              </w:rPr>
                              <w:t>EG</w:t>
                            </w:r>
                          </w:p>
                        </w:tc>
                        <w:tc>
                          <w:tcPr>
                            <w:tcW w:w="1417" w:type="dxa"/>
                            <w:vAlign w:val="center"/>
                          </w:tcPr>
                          <w:p w14:paraId="055263C0" w14:textId="63C15EE8" w:rsidR="000D7676" w:rsidRDefault="000D7676" w:rsidP="00491F1B">
                            <w:pPr>
                              <w:jc w:val="left"/>
                              <w:rPr>
                                <w:vanish/>
                                <w:sz w:val="18"/>
                              </w:rPr>
                            </w:pPr>
                            <w:r>
                              <w:rPr>
                                <w:vanish/>
                                <w:sz w:val="18"/>
                              </w:rPr>
                              <w:t>24/07/2020</w:t>
                            </w:r>
                          </w:p>
                        </w:tc>
                        <w:tc>
                          <w:tcPr>
                            <w:tcW w:w="3697" w:type="dxa"/>
                            <w:vAlign w:val="center"/>
                          </w:tcPr>
                          <w:p w14:paraId="44C9637D" w14:textId="1FB0BA76" w:rsidR="000D7676" w:rsidRDefault="000D7676" w:rsidP="00491F1B">
                            <w:pPr>
                              <w:jc w:val="left"/>
                              <w:rPr>
                                <w:vanish/>
                                <w:sz w:val="18"/>
                              </w:rPr>
                            </w:pPr>
                            <w:r>
                              <w:rPr>
                                <w:vanish/>
                                <w:sz w:val="18"/>
                              </w:rPr>
                              <w:t>Versie 1 BOFAS 3</w:t>
                            </w:r>
                          </w:p>
                        </w:tc>
                      </w:tr>
                      <w:tr w:rsidR="00922071" w:rsidRPr="00E156F3" w14:paraId="19C482EF" w14:textId="77777777" w:rsidTr="00491F1B">
                        <w:trPr>
                          <w:hidden/>
                        </w:trPr>
                        <w:tc>
                          <w:tcPr>
                            <w:tcW w:w="1242" w:type="dxa"/>
                            <w:vAlign w:val="center"/>
                          </w:tcPr>
                          <w:p w14:paraId="26C8C119" w14:textId="59640339" w:rsidR="00922071" w:rsidRPr="00E156F3" w:rsidRDefault="00632104" w:rsidP="00491F1B">
                            <w:pPr>
                              <w:jc w:val="left"/>
                              <w:rPr>
                                <w:vanish/>
                                <w:sz w:val="18"/>
                              </w:rPr>
                            </w:pPr>
                            <w:r>
                              <w:rPr>
                                <w:vanish/>
                                <w:sz w:val="18"/>
                              </w:rPr>
                              <w:t>0.4</w:t>
                            </w:r>
                          </w:p>
                        </w:tc>
                        <w:tc>
                          <w:tcPr>
                            <w:tcW w:w="1134" w:type="dxa"/>
                            <w:vAlign w:val="center"/>
                          </w:tcPr>
                          <w:p w14:paraId="7EA4A79B" w14:textId="6550AF6E" w:rsidR="00922071" w:rsidRPr="00E156F3" w:rsidRDefault="00632104" w:rsidP="00491F1B">
                            <w:pPr>
                              <w:jc w:val="left"/>
                              <w:rPr>
                                <w:vanish/>
                                <w:sz w:val="18"/>
                              </w:rPr>
                            </w:pPr>
                            <w:r>
                              <w:rPr>
                                <w:vanish/>
                                <w:sz w:val="18"/>
                              </w:rPr>
                              <w:t>EG</w:t>
                            </w:r>
                          </w:p>
                        </w:tc>
                        <w:tc>
                          <w:tcPr>
                            <w:tcW w:w="1418" w:type="dxa"/>
                            <w:vAlign w:val="center"/>
                          </w:tcPr>
                          <w:p w14:paraId="0DBEE91C" w14:textId="000EBA5A" w:rsidR="00922071" w:rsidRPr="00E156F3" w:rsidRDefault="00632104" w:rsidP="00491F1B">
                            <w:pPr>
                              <w:jc w:val="left"/>
                              <w:rPr>
                                <w:vanish/>
                                <w:sz w:val="18"/>
                              </w:rPr>
                            </w:pPr>
                            <w:r>
                              <w:rPr>
                                <w:vanish/>
                                <w:sz w:val="18"/>
                              </w:rPr>
                              <w:t>EG</w:t>
                            </w:r>
                          </w:p>
                        </w:tc>
                        <w:tc>
                          <w:tcPr>
                            <w:tcW w:w="1417" w:type="dxa"/>
                            <w:vAlign w:val="center"/>
                          </w:tcPr>
                          <w:p w14:paraId="70019E20" w14:textId="3B04425D" w:rsidR="00922071" w:rsidRPr="00E156F3" w:rsidRDefault="00632104" w:rsidP="00491F1B">
                            <w:pPr>
                              <w:jc w:val="left"/>
                              <w:rPr>
                                <w:vanish/>
                                <w:sz w:val="18"/>
                              </w:rPr>
                            </w:pPr>
                            <w:r>
                              <w:rPr>
                                <w:vanish/>
                                <w:sz w:val="18"/>
                              </w:rPr>
                              <w:t>23/07/2020</w:t>
                            </w:r>
                          </w:p>
                        </w:tc>
                        <w:tc>
                          <w:tcPr>
                            <w:tcW w:w="3697" w:type="dxa"/>
                            <w:vAlign w:val="center"/>
                          </w:tcPr>
                          <w:p w14:paraId="091C325B" w14:textId="062EA6D4" w:rsidR="00922071" w:rsidRPr="00E156F3" w:rsidRDefault="00632104" w:rsidP="00491F1B">
                            <w:pPr>
                              <w:jc w:val="left"/>
                              <w:rPr>
                                <w:vanish/>
                                <w:sz w:val="18"/>
                              </w:rPr>
                            </w:pPr>
                            <w:r>
                              <w:rPr>
                                <w:vanish/>
                                <w:sz w:val="18"/>
                              </w:rPr>
                              <w:t>Aanpassingen aan oude versie document</w:t>
                            </w:r>
                          </w:p>
                        </w:tc>
                      </w:tr>
                    </w:tbl>
                    <w:p w14:paraId="22DFD54E" w14:textId="77777777" w:rsidR="00DC6BE6" w:rsidRDefault="00DC6BE6"/>
                  </w:txbxContent>
                </v:textbox>
                <w10:wrap type="square" anchory="page"/>
                <w10:anchorlock/>
              </v:shape>
            </w:pict>
          </mc:Fallback>
        </mc:AlternateContent>
      </w:r>
    </w:p>
    <w:p w14:paraId="6E81408C" w14:textId="77777777" w:rsidR="00E156F3" w:rsidRDefault="00E156F3" w:rsidP="00E640D0">
      <w:pPr>
        <w:tabs>
          <w:tab w:val="left" w:pos="2570"/>
        </w:tabs>
        <w:rPr>
          <w:rFonts w:eastAsia="Times New Roman" w:cs="Times New Roman"/>
        </w:rPr>
      </w:pPr>
    </w:p>
    <w:p w14:paraId="027416F3" w14:textId="77777777" w:rsidR="00A32687" w:rsidRDefault="00A32687" w:rsidP="00E640D0">
      <w:pPr>
        <w:tabs>
          <w:tab w:val="left" w:pos="2570"/>
        </w:tabs>
        <w:rPr>
          <w:rFonts w:eastAsia="Times New Roman" w:cs="Times New Roman"/>
        </w:rPr>
        <w:sectPr w:rsidR="00A32687" w:rsidSect="003136E3">
          <w:headerReference w:type="default" r:id="rId8"/>
          <w:footerReference w:type="default" r:id="rId9"/>
          <w:pgSz w:w="11906" w:h="16838" w:code="9"/>
          <w:pgMar w:top="1418" w:right="1418" w:bottom="1418" w:left="1418" w:header="709" w:footer="709" w:gutter="0"/>
          <w:cols w:space="708"/>
          <w:docGrid w:linePitch="360"/>
        </w:sectPr>
      </w:pPr>
    </w:p>
    <w:p w14:paraId="59427CBA" w14:textId="77777777" w:rsidR="00A32687" w:rsidRPr="00A32687" w:rsidRDefault="00A32687" w:rsidP="00A32687">
      <w:pPr>
        <w:pStyle w:val="Kop1"/>
      </w:pPr>
      <w:bookmarkStart w:id="12" w:name="_Toc46329826"/>
      <w:bookmarkStart w:id="13" w:name="_Toc72402631"/>
      <w:r w:rsidRPr="00A32687">
        <w:lastRenderedPageBreak/>
        <w:t>Doelstelling</w:t>
      </w:r>
      <w:bookmarkEnd w:id="12"/>
      <w:bookmarkEnd w:id="13"/>
    </w:p>
    <w:p w14:paraId="66B7BFF0" w14:textId="77777777" w:rsidR="00A32687" w:rsidRPr="00D36346" w:rsidRDefault="00A32687" w:rsidP="00A32687">
      <w:pPr>
        <w:rPr>
          <w:rFonts w:cs="Arial"/>
        </w:rPr>
      </w:pPr>
    </w:p>
    <w:p w14:paraId="324B4842" w14:textId="77777777" w:rsidR="00A32687" w:rsidRPr="00D36346" w:rsidRDefault="00A32687" w:rsidP="00A32687">
      <w:pPr>
        <w:rPr>
          <w:rFonts w:cs="Arial"/>
        </w:rPr>
      </w:pPr>
      <w:r w:rsidRPr="00D36346">
        <w:rPr>
          <w:rFonts w:cs="Arial"/>
        </w:rPr>
        <w:t>Het beschrijven van een code van goede praktijk voor de werkzaamheden naar aanleiding van de definitieve ontmanteling van de brandstoftanks (verder tanks genoemd) van gesloten tankstations.</w:t>
      </w:r>
    </w:p>
    <w:p w14:paraId="0D1FDF4D" w14:textId="77777777" w:rsidR="00A32687" w:rsidRPr="00D36346" w:rsidRDefault="00A32687" w:rsidP="00A32687">
      <w:pPr>
        <w:rPr>
          <w:rFonts w:cs="Arial"/>
        </w:rPr>
      </w:pPr>
    </w:p>
    <w:p w14:paraId="428C4E7C" w14:textId="77777777" w:rsidR="00A32687" w:rsidRPr="00D36346" w:rsidRDefault="00A32687" w:rsidP="00CC3F0F">
      <w:pPr>
        <w:jc w:val="center"/>
        <w:rPr>
          <w:rFonts w:cs="Arial"/>
        </w:rPr>
      </w:pPr>
    </w:p>
    <w:p w14:paraId="1BABBF0B" w14:textId="77777777" w:rsidR="00A32687" w:rsidRPr="00D36346" w:rsidRDefault="00A32687" w:rsidP="00A32687">
      <w:pPr>
        <w:pStyle w:val="Kop1"/>
      </w:pPr>
      <w:r w:rsidRPr="00D36346">
        <w:t xml:space="preserve"> </w:t>
      </w:r>
      <w:bookmarkStart w:id="14" w:name="_Toc72402632"/>
      <w:r w:rsidRPr="00D36346">
        <w:t>Toepassingsgebied</w:t>
      </w:r>
      <w:bookmarkEnd w:id="14"/>
    </w:p>
    <w:p w14:paraId="26CCD43A" w14:textId="77777777" w:rsidR="00A32687" w:rsidRPr="00D36346" w:rsidRDefault="00A32687" w:rsidP="00A32687">
      <w:pPr>
        <w:rPr>
          <w:rFonts w:cs="Arial"/>
        </w:rPr>
      </w:pPr>
    </w:p>
    <w:p w14:paraId="1AF676A3" w14:textId="77777777" w:rsidR="00A32687" w:rsidRPr="00D36346" w:rsidRDefault="00A32687" w:rsidP="00A32687">
      <w:pPr>
        <w:rPr>
          <w:rFonts w:cs="Arial"/>
        </w:rPr>
      </w:pPr>
      <w:r w:rsidRPr="00D36346">
        <w:rPr>
          <w:rFonts w:cs="Arial"/>
        </w:rPr>
        <w:t>Deze procedure is geldig voor alle bodemsanering</w:t>
      </w:r>
      <w:r>
        <w:rPr>
          <w:rFonts w:cs="Arial"/>
        </w:rPr>
        <w:t>s</w:t>
      </w:r>
      <w:r w:rsidRPr="00D36346">
        <w:rPr>
          <w:rFonts w:cs="Arial"/>
        </w:rPr>
        <w:t xml:space="preserve">werven van BOFAS in Vlaanderen, Brussel en Wallonië. </w:t>
      </w:r>
    </w:p>
    <w:p w14:paraId="7C31FC37" w14:textId="77777777" w:rsidR="00A32687" w:rsidRPr="00D36346" w:rsidRDefault="00A32687" w:rsidP="00A32687">
      <w:pPr>
        <w:rPr>
          <w:rFonts w:cs="Arial"/>
        </w:rPr>
      </w:pPr>
    </w:p>
    <w:p w14:paraId="24A5C23E" w14:textId="77777777" w:rsidR="00A32687" w:rsidRPr="00D36346" w:rsidRDefault="00A32687" w:rsidP="00A32687">
      <w:pPr>
        <w:rPr>
          <w:rFonts w:cs="Arial"/>
        </w:rPr>
      </w:pPr>
      <w:r w:rsidRPr="00D36346">
        <w:rPr>
          <w:rFonts w:cs="Arial"/>
        </w:rPr>
        <w:t xml:space="preserve">In deze tekst wordt de behandeling van koolwaterstofafscheiders (olievangers) gelijkgesteld met tanks. </w:t>
      </w:r>
    </w:p>
    <w:p w14:paraId="01C2375F" w14:textId="77777777" w:rsidR="00C713DF" w:rsidRPr="00D36346" w:rsidRDefault="00C713DF" w:rsidP="00C713DF">
      <w:pPr>
        <w:rPr>
          <w:rFonts w:cs="Arial"/>
        </w:rPr>
      </w:pPr>
    </w:p>
    <w:p w14:paraId="1D31063D" w14:textId="722571A5" w:rsidR="00A32687" w:rsidRPr="00D36346" w:rsidRDefault="00C713DF" w:rsidP="00A32687">
      <w:pPr>
        <w:rPr>
          <w:rFonts w:cs="Arial"/>
        </w:rPr>
      </w:pPr>
      <w:r>
        <w:rPr>
          <w:rFonts w:cs="Arial"/>
        </w:rPr>
        <w:t xml:space="preserve">De </w:t>
      </w:r>
      <w:r w:rsidRPr="00D36346">
        <w:rPr>
          <w:rFonts w:cs="Arial"/>
        </w:rPr>
        <w:t xml:space="preserve">handelingen </w:t>
      </w:r>
      <w:r>
        <w:rPr>
          <w:rFonts w:cs="Arial"/>
        </w:rPr>
        <w:t>in verband met</w:t>
      </w:r>
      <w:r w:rsidRPr="00D36346">
        <w:rPr>
          <w:rFonts w:cs="Arial"/>
        </w:rPr>
        <w:t xml:space="preserve"> het verwijderen van nog aanwezig recupereerbaar of vrij product</w:t>
      </w:r>
      <w:r w:rsidRPr="00C713DF">
        <w:t xml:space="preserve"> </w:t>
      </w:r>
      <w:r>
        <w:rPr>
          <w:rFonts w:cs="Arial"/>
        </w:rPr>
        <w:t>worden niet behandeld in d</w:t>
      </w:r>
      <w:r w:rsidRPr="00C713DF">
        <w:rPr>
          <w:rFonts w:cs="Arial"/>
        </w:rPr>
        <w:t>eze procedure</w:t>
      </w:r>
      <w:r w:rsidRPr="00D36346">
        <w:rPr>
          <w:rFonts w:cs="Arial"/>
        </w:rPr>
        <w:t>.</w:t>
      </w:r>
      <w:r>
        <w:rPr>
          <w:rFonts w:cs="Arial"/>
        </w:rPr>
        <w:t xml:space="preserve"> </w:t>
      </w:r>
      <w:r w:rsidR="00A32687" w:rsidRPr="00D36346">
        <w:rPr>
          <w:rFonts w:cs="Arial"/>
        </w:rPr>
        <w:t>Het verwijderen van een LPG-tank moet voor de start van de overige bodemsaneringswerken door een gespecialiseerde aannemer uitgevoerd worden</w:t>
      </w:r>
      <w:r>
        <w:rPr>
          <w:rFonts w:cs="Arial"/>
        </w:rPr>
        <w:t>,</w:t>
      </w:r>
      <w:r w:rsidR="00A32687" w:rsidRPr="00D36346">
        <w:rPr>
          <w:rFonts w:cs="Arial"/>
        </w:rPr>
        <w:t xml:space="preserve"> en valt </w:t>
      </w:r>
      <w:r>
        <w:rPr>
          <w:rFonts w:cs="Arial"/>
        </w:rPr>
        <w:t>evenmin</w:t>
      </w:r>
      <w:r w:rsidR="00A32687" w:rsidRPr="00D36346">
        <w:rPr>
          <w:rFonts w:cs="Arial"/>
        </w:rPr>
        <w:t xml:space="preserve"> onder deze procedure.</w:t>
      </w:r>
    </w:p>
    <w:p w14:paraId="7CC91AEA" w14:textId="77777777" w:rsidR="00A32687" w:rsidRPr="00D36346" w:rsidRDefault="00A32687" w:rsidP="00A32687">
      <w:pPr>
        <w:rPr>
          <w:rFonts w:cs="Arial"/>
        </w:rPr>
      </w:pPr>
    </w:p>
    <w:p w14:paraId="728DC9F3" w14:textId="77777777" w:rsidR="00A32687" w:rsidRPr="00D36346" w:rsidRDefault="00A32687" w:rsidP="00A32687">
      <w:pPr>
        <w:rPr>
          <w:rFonts w:cs="Arial"/>
        </w:rPr>
      </w:pPr>
    </w:p>
    <w:p w14:paraId="4489691C" w14:textId="77777777" w:rsidR="00A32687" w:rsidRPr="00D36346" w:rsidRDefault="00A32687" w:rsidP="00A32687">
      <w:pPr>
        <w:pStyle w:val="Kop1"/>
      </w:pPr>
      <w:r w:rsidRPr="00D36346">
        <w:t xml:space="preserve"> </w:t>
      </w:r>
      <w:bookmarkStart w:id="15" w:name="_Toc46329828"/>
      <w:bookmarkStart w:id="16" w:name="_Toc72402633"/>
      <w:r w:rsidRPr="00D36346">
        <w:t>Referenties</w:t>
      </w:r>
      <w:bookmarkEnd w:id="15"/>
      <w:bookmarkEnd w:id="16"/>
    </w:p>
    <w:p w14:paraId="66923E7F" w14:textId="77777777" w:rsidR="00A32687" w:rsidRPr="00D36346" w:rsidRDefault="00A32687" w:rsidP="00CC3F0F"/>
    <w:p w14:paraId="13747A7C" w14:textId="77777777" w:rsidR="00A32687" w:rsidRPr="00D36346" w:rsidRDefault="00A32687" w:rsidP="00632104">
      <w:pPr>
        <w:numPr>
          <w:ilvl w:val="0"/>
          <w:numId w:val="5"/>
        </w:numPr>
        <w:spacing w:line="240" w:lineRule="auto"/>
        <w:rPr>
          <w:rFonts w:cs="Arial"/>
        </w:rPr>
      </w:pPr>
      <w:r w:rsidRPr="00D36346">
        <w:rPr>
          <w:rFonts w:cs="Arial"/>
        </w:rPr>
        <w:t>KB van 24 mei 1982, BS van 2 juli 1982, houdende reglementering van het in de handel brengen van stoffen die gevaarlijk kunnen zijn voor de mens of voor zijn leefmilieu;</w:t>
      </w:r>
    </w:p>
    <w:p w14:paraId="768BB38C" w14:textId="77777777" w:rsidR="00A32687" w:rsidRPr="00D36346" w:rsidRDefault="00A32687" w:rsidP="00632104">
      <w:pPr>
        <w:numPr>
          <w:ilvl w:val="0"/>
          <w:numId w:val="5"/>
        </w:numPr>
        <w:spacing w:line="240" w:lineRule="auto"/>
        <w:rPr>
          <w:rFonts w:cs="Arial"/>
        </w:rPr>
      </w:pPr>
      <w:r w:rsidRPr="00D36346">
        <w:rPr>
          <w:rFonts w:cs="Arial"/>
        </w:rPr>
        <w:t>EG Verordening 1907/2006: registratie, beoordeling, autorisatie en beperkingen t.a.v. chemische stoffen (REACH); artikel 31 en bijlage II betreffen het veiligheidsinformatieblad (VIB);</w:t>
      </w:r>
    </w:p>
    <w:p w14:paraId="6873ED28" w14:textId="77777777" w:rsidR="00A32687" w:rsidRPr="00D36346" w:rsidRDefault="00A32687" w:rsidP="00632104">
      <w:pPr>
        <w:numPr>
          <w:ilvl w:val="0"/>
          <w:numId w:val="5"/>
        </w:numPr>
        <w:spacing w:line="240" w:lineRule="auto"/>
        <w:rPr>
          <w:rFonts w:cs="Arial"/>
        </w:rPr>
      </w:pPr>
      <w:r w:rsidRPr="00D36346">
        <w:rPr>
          <w:rFonts w:cs="Arial"/>
        </w:rPr>
        <w:t>EG Verordening 1272/2008: indeling, etikettering en verpakking van stoffen en mengsels (CLP);</w:t>
      </w:r>
    </w:p>
    <w:p w14:paraId="425DF591" w14:textId="77777777" w:rsidR="00A32687" w:rsidRPr="00D36346" w:rsidRDefault="00A32687" w:rsidP="00632104">
      <w:pPr>
        <w:numPr>
          <w:ilvl w:val="0"/>
          <w:numId w:val="5"/>
        </w:numPr>
        <w:spacing w:line="240" w:lineRule="auto"/>
        <w:rPr>
          <w:rFonts w:cs="Arial"/>
        </w:rPr>
      </w:pPr>
      <w:r w:rsidRPr="00D36346">
        <w:rPr>
          <w:rFonts w:cs="Arial"/>
        </w:rPr>
        <w:t>ARAB, art. 723bis15 betreffende verbodsbepalingen op het gebruik van bepaalde gevaarlijke stoffen;</w:t>
      </w:r>
    </w:p>
    <w:p w14:paraId="29A293F1" w14:textId="77777777" w:rsidR="00A32687" w:rsidRPr="00D36346" w:rsidRDefault="00A32687" w:rsidP="00632104">
      <w:pPr>
        <w:numPr>
          <w:ilvl w:val="0"/>
          <w:numId w:val="5"/>
        </w:numPr>
        <w:spacing w:line="240" w:lineRule="auto"/>
        <w:rPr>
          <w:rFonts w:cs="Arial"/>
        </w:rPr>
      </w:pPr>
      <w:r w:rsidRPr="00D36346">
        <w:rPr>
          <w:rFonts w:cs="Arial"/>
        </w:rPr>
        <w:t>De codex over het welzijn op het werk, met in het bijzonder aandacht voor:</w:t>
      </w:r>
    </w:p>
    <w:p w14:paraId="5D125D57" w14:textId="77777777" w:rsidR="00A32687" w:rsidRPr="00D36346" w:rsidRDefault="00A32687" w:rsidP="00632104">
      <w:pPr>
        <w:numPr>
          <w:ilvl w:val="0"/>
          <w:numId w:val="6"/>
        </w:numPr>
        <w:spacing w:line="240" w:lineRule="auto"/>
        <w:rPr>
          <w:rFonts w:cs="Arial"/>
        </w:rPr>
      </w:pPr>
      <w:r w:rsidRPr="00D36346">
        <w:rPr>
          <w:rFonts w:cs="Arial"/>
        </w:rPr>
        <w:t>Titels 4 en 5 van boek III betreffende de ruimten met risico’s voor een explosieve atmosfeer en betreffende de opslagplaatsen voor ontvlambare vloeistoffen;</w:t>
      </w:r>
    </w:p>
    <w:p w14:paraId="2493B5D0" w14:textId="77777777" w:rsidR="00A32687" w:rsidRPr="00D36346" w:rsidRDefault="00A32687" w:rsidP="00632104">
      <w:pPr>
        <w:numPr>
          <w:ilvl w:val="0"/>
          <w:numId w:val="6"/>
        </w:numPr>
        <w:spacing w:line="240" w:lineRule="auto"/>
        <w:rPr>
          <w:rFonts w:cs="Arial"/>
        </w:rPr>
      </w:pPr>
      <w:r w:rsidRPr="00D36346">
        <w:rPr>
          <w:rFonts w:cs="Arial"/>
        </w:rPr>
        <w:t>Titels 1 en 2 van boek VI met betrekking tot de blootstelling aan chemische agentia en aan kankerverwekkende, mutagene en reprotoxische agentia; bijlage VI.1-1 bevat een lijst met grenswaarden voor beroepsmatige blootstelling;</w:t>
      </w:r>
    </w:p>
    <w:p w14:paraId="51B2B2EB" w14:textId="77777777" w:rsidR="00A32687" w:rsidRPr="00D36346" w:rsidRDefault="00A32687" w:rsidP="00632104">
      <w:pPr>
        <w:numPr>
          <w:ilvl w:val="0"/>
          <w:numId w:val="6"/>
        </w:numPr>
        <w:spacing w:line="240" w:lineRule="auto"/>
        <w:rPr>
          <w:rFonts w:cs="Arial"/>
        </w:rPr>
      </w:pPr>
      <w:r w:rsidRPr="00D36346">
        <w:rPr>
          <w:rFonts w:cs="Arial"/>
        </w:rPr>
        <w:t>Boek VII met betrekking tot de blootstelling aan biologische agentia;</w:t>
      </w:r>
    </w:p>
    <w:p w14:paraId="4F86D0B7" w14:textId="77777777" w:rsidR="00A32687" w:rsidRPr="00D36346" w:rsidRDefault="00A32687" w:rsidP="00632104">
      <w:pPr>
        <w:numPr>
          <w:ilvl w:val="0"/>
          <w:numId w:val="6"/>
        </w:numPr>
        <w:spacing w:line="240" w:lineRule="auto"/>
        <w:rPr>
          <w:rFonts w:cs="Arial"/>
        </w:rPr>
      </w:pPr>
      <w:r w:rsidRPr="00D36346">
        <w:rPr>
          <w:rFonts w:cs="Arial"/>
        </w:rPr>
        <w:t>Titel 4 van boek I betreffende de maatregelen in verband met het gezondheidstoezicht op de werknemers;</w:t>
      </w:r>
    </w:p>
    <w:p w14:paraId="0201D32D" w14:textId="77777777" w:rsidR="00A32687" w:rsidRPr="00D36346" w:rsidRDefault="00A32687" w:rsidP="00632104">
      <w:pPr>
        <w:numPr>
          <w:ilvl w:val="0"/>
          <w:numId w:val="6"/>
        </w:numPr>
        <w:spacing w:line="240" w:lineRule="auto"/>
        <w:rPr>
          <w:rFonts w:cs="Arial"/>
        </w:rPr>
      </w:pPr>
      <w:r w:rsidRPr="00D36346">
        <w:rPr>
          <w:rFonts w:cs="Arial"/>
        </w:rPr>
        <w:t>Titel 2 van boek IX betreffende de persoonlijke beschermingsmiddelen;</w:t>
      </w:r>
    </w:p>
    <w:p w14:paraId="1B0F1EE5" w14:textId="77777777" w:rsidR="00A32687" w:rsidRPr="00D36346" w:rsidRDefault="00A32687" w:rsidP="00632104">
      <w:pPr>
        <w:numPr>
          <w:ilvl w:val="0"/>
          <w:numId w:val="6"/>
        </w:numPr>
        <w:spacing w:line="240" w:lineRule="auto"/>
        <w:rPr>
          <w:rFonts w:cs="Arial"/>
        </w:rPr>
      </w:pPr>
      <w:r w:rsidRPr="00D36346">
        <w:rPr>
          <w:rFonts w:cs="Arial"/>
        </w:rPr>
        <w:t>Titel 6 van boek III betreffende de veiligheids- en gezondheidssignalering;</w:t>
      </w:r>
    </w:p>
    <w:p w14:paraId="2E20FDDA" w14:textId="77777777" w:rsidR="00A32687" w:rsidRPr="00D36346" w:rsidRDefault="00A32687" w:rsidP="00632104">
      <w:pPr>
        <w:numPr>
          <w:ilvl w:val="0"/>
          <w:numId w:val="7"/>
        </w:numPr>
        <w:spacing w:line="240" w:lineRule="auto"/>
        <w:rPr>
          <w:rFonts w:cs="Arial"/>
        </w:rPr>
      </w:pPr>
      <w:r w:rsidRPr="00D36346">
        <w:rPr>
          <w:rFonts w:cs="Arial"/>
        </w:rPr>
        <w:t>KB van 25 januari 2001, BS van 7 februari 2001, betreffende de tijdelijke of mobiele bouwplaatsen;</w:t>
      </w:r>
    </w:p>
    <w:p w14:paraId="42B769B0" w14:textId="77777777" w:rsidR="00A32687" w:rsidRPr="00D36346" w:rsidRDefault="00A32687" w:rsidP="00632104">
      <w:pPr>
        <w:numPr>
          <w:ilvl w:val="0"/>
          <w:numId w:val="7"/>
        </w:numPr>
        <w:spacing w:line="240" w:lineRule="auto"/>
        <w:rPr>
          <w:rFonts w:cs="Arial"/>
        </w:rPr>
      </w:pPr>
      <w:r w:rsidRPr="00D36346">
        <w:rPr>
          <w:rFonts w:cs="Arial"/>
        </w:rPr>
        <w:t>AREI, boek I, hoofdstuk 7.6 betreffende regels voor de geleidende afgesloten ruimten;</w:t>
      </w:r>
    </w:p>
    <w:p w14:paraId="115E6872" w14:textId="19FF906B" w:rsidR="00A32687" w:rsidRPr="00D36346" w:rsidRDefault="00A32687" w:rsidP="00632104">
      <w:pPr>
        <w:numPr>
          <w:ilvl w:val="0"/>
          <w:numId w:val="7"/>
        </w:numPr>
        <w:spacing w:line="240" w:lineRule="auto"/>
        <w:rPr>
          <w:rFonts w:cs="Arial"/>
        </w:rPr>
      </w:pPr>
      <w:r w:rsidRPr="00D36346">
        <w:rPr>
          <w:rFonts w:cs="Arial"/>
        </w:rPr>
        <w:lastRenderedPageBreak/>
        <w:t xml:space="preserve">Samenwerkingsakkoord van 16 februari 2016 tussen de federale Staat, het Vlaams Gewest, het Waals Gewest en het Brussels Hoofdstedelijk Gewest betreffende de beheersing van de gevaren van zware ongevallen waarbij gevaarlijke stoffen zijn betrokken (omzetting van de </w:t>
      </w:r>
      <w:proofErr w:type="spellStart"/>
      <w:r w:rsidRPr="00D36346">
        <w:rPr>
          <w:rFonts w:cs="Arial"/>
        </w:rPr>
        <w:t>Seveso</w:t>
      </w:r>
      <w:proofErr w:type="spellEnd"/>
      <w:r w:rsidRPr="00D36346">
        <w:rPr>
          <w:rFonts w:cs="Arial"/>
        </w:rPr>
        <w:t xml:space="preserve"> III</w:t>
      </w:r>
      <w:r w:rsidR="00CC3F0F">
        <w:rPr>
          <w:rFonts w:cs="Arial"/>
        </w:rPr>
        <w:t>-</w:t>
      </w:r>
      <w:r w:rsidRPr="00D36346">
        <w:rPr>
          <w:rFonts w:cs="Arial"/>
        </w:rPr>
        <w:t>richtlijn), BS van 20 april 2016;</w:t>
      </w:r>
    </w:p>
    <w:p w14:paraId="6DD99948" w14:textId="77777777" w:rsidR="00A32687" w:rsidRPr="00D36346" w:rsidRDefault="00A32687" w:rsidP="00632104">
      <w:pPr>
        <w:numPr>
          <w:ilvl w:val="0"/>
          <w:numId w:val="7"/>
        </w:numPr>
        <w:spacing w:line="240" w:lineRule="auto"/>
        <w:rPr>
          <w:rFonts w:cs="Arial"/>
        </w:rPr>
      </w:pPr>
      <w:r w:rsidRPr="00D36346">
        <w:rPr>
          <w:rFonts w:cs="Arial"/>
        </w:rPr>
        <w:t xml:space="preserve">ARAB, art. 53 en 54ter betreffende werkzaamheden op plaatsen met gevaarlijke gassen (maatregelen ter voorkoming van verstikking en </w:t>
      </w:r>
      <w:proofErr w:type="spellStart"/>
      <w:r w:rsidRPr="00D36346">
        <w:rPr>
          <w:rFonts w:cs="Arial"/>
        </w:rPr>
        <w:t>reddingsmaatregelen</w:t>
      </w:r>
      <w:proofErr w:type="spellEnd"/>
      <w:r w:rsidRPr="00D36346">
        <w:rPr>
          <w:rFonts w:cs="Arial"/>
        </w:rPr>
        <w:t>) en betreffende afgezonderd tewerkgestelde werknemers;</w:t>
      </w:r>
    </w:p>
    <w:p w14:paraId="4FDA3E04" w14:textId="77777777" w:rsidR="00A32687" w:rsidRPr="00D36346" w:rsidRDefault="00A32687" w:rsidP="00632104">
      <w:pPr>
        <w:numPr>
          <w:ilvl w:val="0"/>
          <w:numId w:val="7"/>
        </w:numPr>
        <w:spacing w:line="240" w:lineRule="auto"/>
        <w:rPr>
          <w:rFonts w:cs="Arial"/>
        </w:rPr>
      </w:pPr>
      <w:r w:rsidRPr="00D36346">
        <w:rPr>
          <w:rFonts w:cs="Arial"/>
        </w:rPr>
        <w:t>BOFAS-procedure T5220 “Code van goede praktijk voor het gebruik van (mobiele) gasdetectieapparatuur”;</w:t>
      </w:r>
    </w:p>
    <w:p w14:paraId="0289F7CC" w14:textId="77777777" w:rsidR="00A32687" w:rsidRPr="00D36346" w:rsidRDefault="00A32687" w:rsidP="00632104">
      <w:pPr>
        <w:numPr>
          <w:ilvl w:val="0"/>
          <w:numId w:val="7"/>
        </w:numPr>
        <w:spacing w:line="240" w:lineRule="auto"/>
        <w:rPr>
          <w:rFonts w:cs="Arial"/>
        </w:rPr>
      </w:pPr>
      <w:r w:rsidRPr="00D36346">
        <w:rPr>
          <w:rFonts w:cs="Arial"/>
        </w:rPr>
        <w:t>BOFAS-procedure T5210 “Betreden van besloten ruimten”.</w:t>
      </w:r>
    </w:p>
    <w:p w14:paraId="01F40682" w14:textId="2BFEDE69" w:rsidR="00A32687" w:rsidRDefault="00A32687" w:rsidP="00A32687">
      <w:pPr>
        <w:rPr>
          <w:rFonts w:cs="Arial"/>
        </w:rPr>
      </w:pPr>
    </w:p>
    <w:p w14:paraId="6BA729B3" w14:textId="06F7A3C7" w:rsidR="006B696B" w:rsidRDefault="006B696B" w:rsidP="00A32687">
      <w:pPr>
        <w:rPr>
          <w:rFonts w:cs="Arial"/>
        </w:rPr>
      </w:pPr>
    </w:p>
    <w:p w14:paraId="0ECEB7CE" w14:textId="77777777" w:rsidR="00CC3F0F" w:rsidRDefault="00CC3F0F" w:rsidP="006C364E">
      <w:pPr>
        <w:pStyle w:val="Kop1"/>
        <w:sectPr w:rsidR="00CC3F0F" w:rsidSect="003136E3">
          <w:pgSz w:w="11906" w:h="16838" w:code="9"/>
          <w:pgMar w:top="1418" w:right="1418" w:bottom="1418" w:left="1418" w:header="709" w:footer="709" w:gutter="0"/>
          <w:cols w:space="708"/>
          <w:docGrid w:linePitch="360"/>
        </w:sectPr>
      </w:pPr>
      <w:bookmarkStart w:id="17" w:name="_Toc46329829"/>
    </w:p>
    <w:p w14:paraId="0C0778DD" w14:textId="4C2DA98F" w:rsidR="00A32687" w:rsidRPr="00A32687" w:rsidRDefault="00A32687" w:rsidP="006C364E">
      <w:pPr>
        <w:pStyle w:val="Kop1"/>
      </w:pPr>
      <w:bookmarkStart w:id="18" w:name="_Toc72402634"/>
      <w:r w:rsidRPr="00A32687">
        <w:lastRenderedPageBreak/>
        <w:t>Procedure voor het reinigen en verwijderen van tanks</w:t>
      </w:r>
      <w:bookmarkEnd w:id="17"/>
      <w:bookmarkEnd w:id="18"/>
    </w:p>
    <w:p w14:paraId="15B45D1A" w14:textId="77777777" w:rsidR="00A32687" w:rsidRPr="00D36346" w:rsidRDefault="00A32687" w:rsidP="00A32687">
      <w:pPr>
        <w:rPr>
          <w:rFonts w:cs="Arial"/>
        </w:rPr>
      </w:pPr>
    </w:p>
    <w:p w14:paraId="4364655E" w14:textId="77777777" w:rsidR="00A32687" w:rsidRPr="00A32687" w:rsidRDefault="00A32687" w:rsidP="00A32687">
      <w:pPr>
        <w:pStyle w:val="Kop2"/>
      </w:pPr>
      <w:bookmarkStart w:id="19" w:name="_Toc46329830"/>
      <w:bookmarkStart w:id="20" w:name="_Toc72402635"/>
      <w:r w:rsidRPr="00A32687">
        <w:t>Inleiding</w:t>
      </w:r>
      <w:bookmarkEnd w:id="19"/>
      <w:bookmarkEnd w:id="20"/>
    </w:p>
    <w:p w14:paraId="7D91A674" w14:textId="77777777" w:rsidR="00A32687" w:rsidRPr="00D36346" w:rsidRDefault="00A32687" w:rsidP="00A32687">
      <w:pPr>
        <w:rPr>
          <w:rFonts w:cs="Arial"/>
        </w:rPr>
      </w:pPr>
    </w:p>
    <w:p w14:paraId="57ABB224" w14:textId="746D8D8E" w:rsidR="00A32687" w:rsidRPr="00D36346" w:rsidRDefault="00A32687" w:rsidP="00A32687">
      <w:pPr>
        <w:rPr>
          <w:rFonts w:cs="Arial"/>
        </w:rPr>
      </w:pPr>
      <w:r w:rsidRPr="00D36346">
        <w:rPr>
          <w:rFonts w:cs="Arial"/>
        </w:rPr>
        <w:t xml:space="preserve">Om de tanks veilig te kunnen ontgraven, </w:t>
      </w:r>
      <w:r>
        <w:rPr>
          <w:rFonts w:cs="Arial"/>
        </w:rPr>
        <w:t xml:space="preserve">te </w:t>
      </w:r>
      <w:r w:rsidRPr="00D36346">
        <w:rPr>
          <w:rFonts w:cs="Arial"/>
        </w:rPr>
        <w:t>verwijderen en te laten verwerken moeten ze vooraf gereinigd en gasvrij gemaakt worden.</w:t>
      </w:r>
    </w:p>
    <w:p w14:paraId="70DDEE9C" w14:textId="77777777" w:rsidR="00A32687" w:rsidRPr="00D36346" w:rsidRDefault="00A32687" w:rsidP="00A32687">
      <w:pPr>
        <w:rPr>
          <w:rFonts w:cs="Arial"/>
        </w:rPr>
      </w:pPr>
    </w:p>
    <w:p w14:paraId="0D17C738" w14:textId="77777777" w:rsidR="00A32687" w:rsidRPr="00D36346" w:rsidRDefault="00A32687" w:rsidP="00A32687">
      <w:pPr>
        <w:rPr>
          <w:rFonts w:cs="Arial"/>
        </w:rPr>
      </w:pPr>
      <w:r w:rsidRPr="00D36346">
        <w:rPr>
          <w:rFonts w:cs="Arial"/>
        </w:rPr>
        <w:t xml:space="preserve">De ontmantelings- en saneringswerken vinden geruime tijd na het sluiten van het tankstation plaats. De exploitant/eigenaar diende daarbij alle bovengrondse installaties van het tankstation te verwijderen en de ondergrondse installaties (met name tanks, leidingen, rioleringen, olievangers, …) te ledigen en gasvrij te maken. </w:t>
      </w:r>
    </w:p>
    <w:p w14:paraId="64425C39" w14:textId="77777777" w:rsidR="00A32687" w:rsidRPr="00D36346" w:rsidRDefault="00A32687" w:rsidP="00A32687">
      <w:pPr>
        <w:rPr>
          <w:rFonts w:cs="Arial"/>
        </w:rPr>
      </w:pPr>
    </w:p>
    <w:p w14:paraId="60D8EF57" w14:textId="45786897" w:rsidR="00A32687" w:rsidRPr="00D36346" w:rsidRDefault="00A32687" w:rsidP="00A32687">
      <w:pPr>
        <w:rPr>
          <w:rFonts w:cs="Arial"/>
        </w:rPr>
      </w:pPr>
      <w:r w:rsidRPr="00D36346">
        <w:rPr>
          <w:rFonts w:cs="Arial"/>
        </w:rPr>
        <w:t xml:space="preserve">Gezien het ledigen en gasvrij maken lang geleden is gebeurd, is er geen enkele garantie over de huidige veiligheidssituatie van de tank. Door </w:t>
      </w:r>
      <w:r w:rsidR="00CA0E60" w:rsidRPr="00D36346">
        <w:rPr>
          <w:rFonts w:cs="Arial"/>
        </w:rPr>
        <w:t>bv</w:t>
      </w:r>
      <w:r w:rsidR="00CA0E60">
        <w:rPr>
          <w:rFonts w:cs="Arial"/>
        </w:rPr>
        <w:t>.</w:t>
      </w:r>
      <w:r w:rsidRPr="00D36346">
        <w:rPr>
          <w:rFonts w:cs="Arial"/>
        </w:rPr>
        <w:t xml:space="preserve"> waterinsijpeling, condensatie en tankcorrosie is het niet uit te sluiten dat zich na verloop van tijd opnieuw een vloeistof- en slibfase in de tanks bevinden. Ook kan er zich opnieuw een explosief gasmengsel in de tank gevormd hebben.</w:t>
      </w:r>
    </w:p>
    <w:p w14:paraId="7D62C760" w14:textId="77777777" w:rsidR="00A32687" w:rsidRPr="00D36346" w:rsidRDefault="00A32687" w:rsidP="00A32687">
      <w:pPr>
        <w:rPr>
          <w:rFonts w:cs="Arial"/>
        </w:rPr>
      </w:pPr>
    </w:p>
    <w:p w14:paraId="5187A7DC" w14:textId="77777777" w:rsidR="00A32687" w:rsidRPr="00D36346" w:rsidRDefault="00A32687" w:rsidP="00A32687">
      <w:pPr>
        <w:rPr>
          <w:rFonts w:cs="Arial"/>
        </w:rPr>
      </w:pPr>
      <w:r w:rsidRPr="00D36346">
        <w:rPr>
          <w:rFonts w:cs="Arial"/>
        </w:rPr>
        <w:t xml:space="preserve">De buiten dienst gestelde tanks kunnen ook opgevuld zijn met schuim of een ander materiaal. </w:t>
      </w:r>
    </w:p>
    <w:p w14:paraId="5C3F71AC" w14:textId="77777777" w:rsidR="00A32687" w:rsidRPr="00D36346" w:rsidRDefault="00A32687" w:rsidP="00A32687">
      <w:pPr>
        <w:rPr>
          <w:rFonts w:cs="Arial"/>
        </w:rPr>
      </w:pPr>
    </w:p>
    <w:p w14:paraId="08F8A9A8" w14:textId="716B968F" w:rsidR="00A32687" w:rsidRPr="00D36346" w:rsidRDefault="00A32687" w:rsidP="00A32687">
      <w:pPr>
        <w:rPr>
          <w:rFonts w:cs="Arial"/>
        </w:rPr>
      </w:pPr>
      <w:r w:rsidRPr="00D36346">
        <w:rPr>
          <w:rFonts w:cs="Arial"/>
        </w:rPr>
        <w:t xml:space="preserve">Indien beschikbaar zal BOFAS de bewijzen </w:t>
      </w:r>
      <w:r>
        <w:rPr>
          <w:rFonts w:cs="Arial"/>
        </w:rPr>
        <w:t>over</w:t>
      </w:r>
      <w:r w:rsidRPr="00D36346">
        <w:rPr>
          <w:rFonts w:cs="Arial"/>
        </w:rPr>
        <w:t xml:space="preserve"> het vroegere ledigen en gasvrij maken van de ondergrondse installaties aan de aannemer overmaken. Dit kunnen zijn: </w:t>
      </w:r>
    </w:p>
    <w:p w14:paraId="46914129" w14:textId="77777777" w:rsidR="00A32687" w:rsidRPr="00A32687" w:rsidRDefault="00A32687" w:rsidP="00632104">
      <w:pPr>
        <w:pStyle w:val="Lijstalinea"/>
        <w:numPr>
          <w:ilvl w:val="0"/>
          <w:numId w:val="8"/>
        </w:numPr>
        <w:spacing w:line="240" w:lineRule="auto"/>
        <w:ind w:left="360"/>
        <w:rPr>
          <w:rFonts w:cs="Arial"/>
        </w:rPr>
      </w:pPr>
      <w:r w:rsidRPr="00A32687">
        <w:rPr>
          <w:rFonts w:cs="Arial"/>
        </w:rPr>
        <w:t>reinigingsattest per tank;</w:t>
      </w:r>
    </w:p>
    <w:p w14:paraId="4D7DA566" w14:textId="77777777" w:rsidR="00A32687" w:rsidRPr="00A32687" w:rsidRDefault="00A32687" w:rsidP="00632104">
      <w:pPr>
        <w:pStyle w:val="Lijstalinea"/>
        <w:numPr>
          <w:ilvl w:val="0"/>
          <w:numId w:val="8"/>
        </w:numPr>
        <w:spacing w:line="240" w:lineRule="auto"/>
        <w:ind w:left="360"/>
        <w:rPr>
          <w:rFonts w:cs="Arial"/>
        </w:rPr>
      </w:pPr>
      <w:r w:rsidRPr="00A32687">
        <w:rPr>
          <w:rFonts w:cs="Arial"/>
        </w:rPr>
        <w:t>attest ‘gasveilig’ (lager dan de onderste explosiegrens) per tank;</w:t>
      </w:r>
    </w:p>
    <w:p w14:paraId="683F1C49" w14:textId="77777777" w:rsidR="00A32687" w:rsidRPr="00A32687" w:rsidRDefault="00A32687" w:rsidP="00632104">
      <w:pPr>
        <w:pStyle w:val="Lijstalinea"/>
        <w:numPr>
          <w:ilvl w:val="0"/>
          <w:numId w:val="8"/>
        </w:numPr>
        <w:spacing w:line="240" w:lineRule="auto"/>
        <w:ind w:left="360"/>
        <w:rPr>
          <w:rFonts w:cs="Arial"/>
        </w:rPr>
      </w:pPr>
      <w:r w:rsidRPr="00A32687">
        <w:rPr>
          <w:rFonts w:cs="Arial"/>
        </w:rPr>
        <w:t>technisch verslag (volgens relevantie).</w:t>
      </w:r>
    </w:p>
    <w:p w14:paraId="582CFB61" w14:textId="77777777" w:rsidR="00A32687" w:rsidRPr="00D36346" w:rsidRDefault="00A32687" w:rsidP="00A32687">
      <w:pPr>
        <w:rPr>
          <w:rFonts w:cs="Arial"/>
        </w:rPr>
      </w:pPr>
    </w:p>
    <w:p w14:paraId="50B4906E" w14:textId="2AECB773" w:rsidR="00A32687" w:rsidRPr="00D36346" w:rsidRDefault="00A32687" w:rsidP="00A32687">
      <w:pPr>
        <w:rPr>
          <w:rFonts w:cs="Arial"/>
        </w:rPr>
      </w:pPr>
      <w:r w:rsidRPr="00D36346">
        <w:rPr>
          <w:rFonts w:cs="Arial"/>
        </w:rPr>
        <w:t xml:space="preserve">Deze documenten van de aanvrager zijn uitsluitend te beschouwen als een controlemiddel op het bereiken van een afdoende lediging van de tanks. Ze bieden bijgevolg geen enkele garantie </w:t>
      </w:r>
      <w:r>
        <w:rPr>
          <w:rFonts w:cs="Arial"/>
        </w:rPr>
        <w:t>in verband met</w:t>
      </w:r>
      <w:r w:rsidRPr="00D36346">
        <w:rPr>
          <w:rFonts w:cs="Arial"/>
        </w:rPr>
        <w:t xml:space="preserve"> de veiligheid bij latere werkzaamheden.</w:t>
      </w:r>
    </w:p>
    <w:p w14:paraId="09C0D189" w14:textId="77777777" w:rsidR="00A32687" w:rsidRPr="00D36346" w:rsidRDefault="00A32687" w:rsidP="00A32687">
      <w:pPr>
        <w:rPr>
          <w:rFonts w:cs="Arial"/>
        </w:rPr>
      </w:pPr>
    </w:p>
    <w:p w14:paraId="45331AE8" w14:textId="77777777" w:rsidR="00A32687" w:rsidRPr="00D36346" w:rsidRDefault="00A32687" w:rsidP="00A32687">
      <w:pPr>
        <w:rPr>
          <w:rFonts w:cs="Arial"/>
        </w:rPr>
      </w:pPr>
    </w:p>
    <w:p w14:paraId="549C2194" w14:textId="77777777" w:rsidR="00A32687" w:rsidRPr="00D36346" w:rsidRDefault="00A32687" w:rsidP="00A32687">
      <w:pPr>
        <w:pStyle w:val="Kop2"/>
      </w:pPr>
      <w:bookmarkStart w:id="21" w:name="_Toc46329831"/>
      <w:bookmarkStart w:id="22" w:name="_Toc72402636"/>
      <w:r w:rsidRPr="00D36346">
        <w:t>Wettelijke verplichtingen m.b.t. het welzijn van de werknemers</w:t>
      </w:r>
      <w:bookmarkEnd w:id="21"/>
      <w:bookmarkEnd w:id="22"/>
    </w:p>
    <w:p w14:paraId="04C108CE" w14:textId="77777777" w:rsidR="00A32687" w:rsidRPr="00D36346" w:rsidRDefault="00A32687" w:rsidP="00A32687">
      <w:pPr>
        <w:rPr>
          <w:rFonts w:cs="Arial"/>
        </w:rPr>
      </w:pPr>
    </w:p>
    <w:p w14:paraId="7C7B78BC" w14:textId="77777777" w:rsidR="00A32687" w:rsidRPr="00D36346" w:rsidRDefault="00A32687" w:rsidP="00A32687">
      <w:pPr>
        <w:rPr>
          <w:rFonts w:cs="Arial"/>
        </w:rPr>
      </w:pPr>
      <w:r w:rsidRPr="00D36346">
        <w:rPr>
          <w:rFonts w:cs="Arial"/>
        </w:rPr>
        <w:t>Bij de voorbereiding en de uitvoering van de werkzaamheden is in het bijzonder rekening te houden met de gevaarseigenschappen van nog aanwezige vloeibare of gasvormige resten van brandstof.</w:t>
      </w:r>
    </w:p>
    <w:p w14:paraId="27D3C374" w14:textId="77777777" w:rsidR="00A32687" w:rsidRPr="00D36346" w:rsidRDefault="00A32687" w:rsidP="00A32687">
      <w:pPr>
        <w:rPr>
          <w:rFonts w:cs="Arial"/>
        </w:rPr>
      </w:pPr>
    </w:p>
    <w:p w14:paraId="01FDF610" w14:textId="77777777" w:rsidR="00A32687" w:rsidRPr="00D36346" w:rsidRDefault="00A32687" w:rsidP="00A32687">
      <w:pPr>
        <w:rPr>
          <w:rFonts w:cs="Arial"/>
        </w:rPr>
      </w:pPr>
      <w:r w:rsidRPr="00D36346">
        <w:rPr>
          <w:rFonts w:cs="Arial"/>
        </w:rPr>
        <w:t>De grootste risico’s bij deze activiteiten zijn:</w:t>
      </w:r>
    </w:p>
    <w:p w14:paraId="06D56AC7" w14:textId="77777777" w:rsidR="00A32687" w:rsidRPr="00A32687" w:rsidRDefault="00A32687" w:rsidP="00632104">
      <w:pPr>
        <w:pStyle w:val="Lijstalinea"/>
        <w:numPr>
          <w:ilvl w:val="0"/>
          <w:numId w:val="9"/>
        </w:numPr>
        <w:spacing w:line="240" w:lineRule="auto"/>
        <w:rPr>
          <w:rFonts w:cs="Arial"/>
        </w:rPr>
      </w:pPr>
      <w:r w:rsidRPr="00A32687">
        <w:rPr>
          <w:rFonts w:cs="Arial"/>
        </w:rPr>
        <w:t>Blootstelling van werknemers aan kankerverwekkende of schadelijke agentia (benzine, diesel, …);</w:t>
      </w:r>
    </w:p>
    <w:p w14:paraId="446E1928" w14:textId="77777777" w:rsidR="00A32687" w:rsidRPr="00A32687" w:rsidRDefault="00A32687" w:rsidP="00632104">
      <w:pPr>
        <w:pStyle w:val="Lijstalinea"/>
        <w:numPr>
          <w:ilvl w:val="0"/>
          <w:numId w:val="9"/>
        </w:numPr>
        <w:spacing w:line="240" w:lineRule="auto"/>
        <w:rPr>
          <w:rFonts w:cs="Arial"/>
        </w:rPr>
      </w:pPr>
      <w:r w:rsidRPr="00A32687">
        <w:rPr>
          <w:rFonts w:cs="Arial"/>
        </w:rPr>
        <w:lastRenderedPageBreak/>
        <w:t>Blootstelling van de werknemers aan de zuurstofarme atmosfeer bij betreding van de tanks;</w:t>
      </w:r>
    </w:p>
    <w:p w14:paraId="4EC7DB3A" w14:textId="77777777" w:rsidR="00A32687" w:rsidRPr="00A32687" w:rsidRDefault="00A32687" w:rsidP="00632104">
      <w:pPr>
        <w:pStyle w:val="Lijstalinea"/>
        <w:numPr>
          <w:ilvl w:val="0"/>
          <w:numId w:val="9"/>
        </w:numPr>
        <w:spacing w:line="240" w:lineRule="auto"/>
        <w:rPr>
          <w:rFonts w:cs="Arial"/>
        </w:rPr>
      </w:pPr>
      <w:r w:rsidRPr="00A32687">
        <w:rPr>
          <w:rFonts w:cs="Arial"/>
        </w:rPr>
        <w:t>Explosie of brand door aanwezigheid van een explosieve atmosfeer in de tanks of in de onmiddellijke omgeving van de tanks.</w:t>
      </w:r>
    </w:p>
    <w:p w14:paraId="64322A77" w14:textId="77777777" w:rsidR="00A32687" w:rsidRPr="00D36346" w:rsidRDefault="00A32687" w:rsidP="00A32687">
      <w:pPr>
        <w:rPr>
          <w:rFonts w:cs="Arial"/>
        </w:rPr>
      </w:pPr>
    </w:p>
    <w:p w14:paraId="739414BC" w14:textId="77777777" w:rsidR="00A32687" w:rsidRPr="00D36346" w:rsidRDefault="00A32687" w:rsidP="00A32687">
      <w:pPr>
        <w:rPr>
          <w:rFonts w:cs="Arial"/>
        </w:rPr>
      </w:pPr>
      <w:r w:rsidRPr="00D36346">
        <w:rPr>
          <w:rFonts w:cs="Arial"/>
        </w:rPr>
        <w:t>De bepalingen in onderhavige werkinstructies zijn vanuit deze context bedoeld als een praktische leidraad en een projectspecifieke integratie van de wettelijke voorschriften, welke onverminderd van toepassing blijven. De voornaamste van toepassing zijnde wetgeving is hierboven opgenomen bij de referenties.</w:t>
      </w:r>
    </w:p>
    <w:p w14:paraId="12EC53A8" w14:textId="77777777" w:rsidR="00A32687" w:rsidRPr="00D36346" w:rsidRDefault="00A32687" w:rsidP="00A32687">
      <w:pPr>
        <w:rPr>
          <w:rFonts w:cs="Arial"/>
        </w:rPr>
      </w:pPr>
    </w:p>
    <w:p w14:paraId="0F52021E" w14:textId="48C232D7" w:rsidR="00A32687" w:rsidRPr="00D36346" w:rsidRDefault="00A32687" w:rsidP="00A32687">
      <w:pPr>
        <w:rPr>
          <w:rFonts w:cs="Arial"/>
        </w:rPr>
      </w:pPr>
      <w:r w:rsidRPr="00D36346">
        <w:rPr>
          <w:rFonts w:cs="Arial"/>
        </w:rPr>
        <w:t xml:space="preserve">Alle metingen </w:t>
      </w:r>
      <w:r>
        <w:rPr>
          <w:rFonts w:cs="Arial"/>
        </w:rPr>
        <w:t>in verband met het</w:t>
      </w:r>
      <w:r w:rsidRPr="00D36346">
        <w:rPr>
          <w:rFonts w:cs="Arial"/>
        </w:rPr>
        <w:t xml:space="preserve"> vaststellen van de gasconcentraties of het explosieniveau moeten gebeuren met een geijkte explosiemeter, door een bevoegd persoon. Zie de BOFAS-procedure T5220 “Code van goede praktijk voor het gebruik van (mobiele) gasdetectieapparatuur”.</w:t>
      </w:r>
    </w:p>
    <w:p w14:paraId="5827E135" w14:textId="77777777" w:rsidR="00A32687" w:rsidRPr="00D36346" w:rsidRDefault="00A32687" w:rsidP="00A32687">
      <w:pPr>
        <w:rPr>
          <w:rFonts w:cs="Arial"/>
        </w:rPr>
      </w:pPr>
    </w:p>
    <w:p w14:paraId="0CF7A3D2" w14:textId="77777777" w:rsidR="00A32687" w:rsidRPr="00D36346" w:rsidRDefault="00A32687" w:rsidP="00A32687">
      <w:pPr>
        <w:rPr>
          <w:rFonts w:cs="Arial"/>
        </w:rPr>
      </w:pPr>
    </w:p>
    <w:p w14:paraId="1354628B" w14:textId="77777777" w:rsidR="00A32687" w:rsidRPr="00D36346" w:rsidRDefault="00A32687" w:rsidP="00A32687">
      <w:pPr>
        <w:pStyle w:val="Kop2"/>
      </w:pPr>
      <w:bookmarkStart w:id="23" w:name="_Toc46329832"/>
      <w:bookmarkStart w:id="24" w:name="_Ref46481102"/>
      <w:bookmarkStart w:id="25" w:name="_Toc72402637"/>
      <w:r w:rsidRPr="00D36346">
        <w:t>Nagaan of een nieuwe reiniging van een tank noodzakelijk is</w:t>
      </w:r>
      <w:bookmarkEnd w:id="23"/>
      <w:bookmarkEnd w:id="24"/>
      <w:bookmarkEnd w:id="25"/>
    </w:p>
    <w:p w14:paraId="27552B44" w14:textId="77777777" w:rsidR="00A32687" w:rsidRPr="00D36346" w:rsidRDefault="00A32687" w:rsidP="00A32687">
      <w:pPr>
        <w:rPr>
          <w:rFonts w:cs="Arial"/>
        </w:rPr>
      </w:pPr>
    </w:p>
    <w:p w14:paraId="09698F19" w14:textId="764ECE9F" w:rsidR="00A32687" w:rsidRPr="00D36346" w:rsidRDefault="00A32687" w:rsidP="00A32687">
      <w:pPr>
        <w:rPr>
          <w:rFonts w:cs="Arial"/>
        </w:rPr>
      </w:pPr>
      <w:r w:rsidRPr="00D36346">
        <w:rPr>
          <w:rFonts w:cs="Arial"/>
        </w:rPr>
        <w:t xml:space="preserve">In eerste instantie controleert de aannemer dat de aanwezige tanks binnen de werfzone overeenkomen met de beschikbare attesten. </w:t>
      </w:r>
      <w:r>
        <w:rPr>
          <w:rFonts w:cs="Arial"/>
        </w:rPr>
        <w:t>Als</w:t>
      </w:r>
      <w:r w:rsidRPr="00D36346">
        <w:rPr>
          <w:rFonts w:cs="Arial"/>
        </w:rPr>
        <w:t xml:space="preserve"> de tanks</w:t>
      </w:r>
      <w:r>
        <w:rPr>
          <w:rFonts w:cs="Arial"/>
        </w:rPr>
        <w:t>,</w:t>
      </w:r>
      <w:r w:rsidRPr="00D36346">
        <w:rPr>
          <w:rFonts w:cs="Arial"/>
        </w:rPr>
        <w:t xml:space="preserve"> met een reinigingsattest</w:t>
      </w:r>
      <w:r>
        <w:rPr>
          <w:rFonts w:cs="Arial"/>
        </w:rPr>
        <w:t>,</w:t>
      </w:r>
      <w:r w:rsidRPr="00D36346">
        <w:rPr>
          <w:rFonts w:cs="Arial"/>
        </w:rPr>
        <w:t xml:space="preserve"> over een mangat beschikken waarvan het deksel losligt, kan onmiddellijk nagegaan worden of de uitgevoerde reiniging afdoende geweest is. </w:t>
      </w:r>
    </w:p>
    <w:p w14:paraId="31A358D2" w14:textId="77777777" w:rsidR="00A32687" w:rsidRPr="00D36346" w:rsidRDefault="00A32687" w:rsidP="00A32687">
      <w:pPr>
        <w:rPr>
          <w:rFonts w:cs="Arial"/>
        </w:rPr>
      </w:pPr>
    </w:p>
    <w:p w14:paraId="6293469B" w14:textId="77777777" w:rsidR="00A32687" w:rsidRPr="00D36346" w:rsidRDefault="00A32687" w:rsidP="00A32687">
      <w:pPr>
        <w:rPr>
          <w:rFonts w:cs="Arial"/>
        </w:rPr>
      </w:pPr>
      <w:r w:rsidRPr="00D36346">
        <w:rPr>
          <w:rFonts w:cs="Arial"/>
        </w:rPr>
        <w:t xml:space="preserve">Een nieuwe reiniging van de tank is </w:t>
      </w:r>
      <w:r w:rsidRPr="00D36346">
        <w:rPr>
          <w:rFonts w:cs="Arial"/>
          <w:u w:val="single"/>
        </w:rPr>
        <w:t>niet</w:t>
      </w:r>
      <w:r w:rsidRPr="00D36346">
        <w:rPr>
          <w:rFonts w:cs="Arial"/>
        </w:rPr>
        <w:t xml:space="preserve"> noodzakelijk als aan alle onderstaande voorwaarden wordt voldaan:</w:t>
      </w:r>
    </w:p>
    <w:p w14:paraId="47088BBD" w14:textId="77777777" w:rsidR="00A32687" w:rsidRPr="00A32687" w:rsidRDefault="00A32687" w:rsidP="00632104">
      <w:pPr>
        <w:pStyle w:val="Lijstalinea"/>
        <w:numPr>
          <w:ilvl w:val="0"/>
          <w:numId w:val="10"/>
        </w:numPr>
        <w:spacing w:line="240" w:lineRule="auto"/>
        <w:rPr>
          <w:rFonts w:cs="Arial"/>
        </w:rPr>
      </w:pPr>
      <w:r w:rsidRPr="00A32687">
        <w:rPr>
          <w:rFonts w:cs="Arial"/>
        </w:rPr>
        <w:t>Het reinigingsattest is beschikbaar voor de start der werken;</w:t>
      </w:r>
    </w:p>
    <w:p w14:paraId="2DE5ACED" w14:textId="77777777" w:rsidR="00A32687" w:rsidRPr="00A32687" w:rsidRDefault="00A32687" w:rsidP="00632104">
      <w:pPr>
        <w:pStyle w:val="Lijstalinea"/>
        <w:numPr>
          <w:ilvl w:val="0"/>
          <w:numId w:val="10"/>
        </w:numPr>
        <w:spacing w:line="240" w:lineRule="auto"/>
        <w:rPr>
          <w:rFonts w:cs="Arial"/>
        </w:rPr>
      </w:pPr>
      <w:r w:rsidRPr="00A32687">
        <w:rPr>
          <w:rFonts w:cs="Arial"/>
        </w:rPr>
        <w:t>De tank is uitgerust met een mangat;</w:t>
      </w:r>
    </w:p>
    <w:p w14:paraId="5F27BCB7" w14:textId="77777777" w:rsidR="00A32687" w:rsidRPr="00A32687" w:rsidRDefault="00A32687" w:rsidP="00632104">
      <w:pPr>
        <w:pStyle w:val="Lijstalinea"/>
        <w:numPr>
          <w:ilvl w:val="0"/>
          <w:numId w:val="10"/>
        </w:numPr>
        <w:spacing w:line="240" w:lineRule="auto"/>
        <w:rPr>
          <w:rFonts w:cs="Arial"/>
        </w:rPr>
      </w:pPr>
      <w:r w:rsidRPr="00A32687">
        <w:rPr>
          <w:rFonts w:cs="Arial"/>
        </w:rPr>
        <w:t>Na openen van het mangat wordt bij een visuele controle geen of een zeer beperkte vloeistof- en slib- of vaste fase in de tank vastgesteld;</w:t>
      </w:r>
    </w:p>
    <w:p w14:paraId="127F904D" w14:textId="77777777" w:rsidR="00A32687" w:rsidRPr="00A32687" w:rsidRDefault="00A32687" w:rsidP="00632104">
      <w:pPr>
        <w:pStyle w:val="Lijstalinea"/>
        <w:numPr>
          <w:ilvl w:val="0"/>
          <w:numId w:val="10"/>
        </w:numPr>
        <w:spacing w:line="240" w:lineRule="auto"/>
        <w:rPr>
          <w:rFonts w:cs="Arial"/>
        </w:rPr>
      </w:pPr>
      <w:r w:rsidRPr="00A32687">
        <w:rPr>
          <w:rFonts w:cs="Arial"/>
        </w:rPr>
        <w:t>De gasconcentratie in de tank bedraagt minder dan 50% LEL (onderste explosiegrens);</w:t>
      </w:r>
    </w:p>
    <w:p w14:paraId="42CF88F4" w14:textId="3BAEF6F5" w:rsidR="00A32687" w:rsidRPr="00A32687" w:rsidRDefault="00A32687" w:rsidP="00632104">
      <w:pPr>
        <w:pStyle w:val="Lijstalinea"/>
        <w:numPr>
          <w:ilvl w:val="0"/>
          <w:numId w:val="10"/>
        </w:numPr>
        <w:spacing w:line="240" w:lineRule="auto"/>
        <w:rPr>
          <w:rFonts w:cs="Arial"/>
        </w:rPr>
      </w:pPr>
      <w:r w:rsidRPr="00A32687">
        <w:rPr>
          <w:rFonts w:cs="Arial"/>
        </w:rPr>
        <w:t xml:space="preserve">De veiligheidscoördinator-verwezenlijking geeft zijn akkoord dat een nieuwe reiniging niet noodzakelijk is, en er wordt gewerkt overéénkomstig de werkwijze vermeld in hoofdstuk </w:t>
      </w:r>
      <w:r>
        <w:rPr>
          <w:rFonts w:cs="Arial"/>
          <w:highlight w:val="yellow"/>
        </w:rPr>
        <w:fldChar w:fldCharType="begin"/>
      </w:r>
      <w:r>
        <w:rPr>
          <w:rFonts w:cs="Arial"/>
        </w:rPr>
        <w:instrText xml:space="preserve"> REF _Ref46480836 \r \h </w:instrText>
      </w:r>
      <w:r>
        <w:rPr>
          <w:rFonts w:cs="Arial"/>
          <w:highlight w:val="yellow"/>
        </w:rPr>
      </w:r>
      <w:r>
        <w:rPr>
          <w:rFonts w:cs="Arial"/>
          <w:highlight w:val="yellow"/>
        </w:rPr>
        <w:fldChar w:fldCharType="separate"/>
      </w:r>
      <w:r>
        <w:rPr>
          <w:rFonts w:cs="Arial"/>
        </w:rPr>
        <w:t>4.7</w:t>
      </w:r>
      <w:r>
        <w:rPr>
          <w:rFonts w:cs="Arial"/>
          <w:highlight w:val="yellow"/>
        </w:rPr>
        <w:fldChar w:fldCharType="end"/>
      </w:r>
      <w:r w:rsidRPr="00A32687">
        <w:rPr>
          <w:rFonts w:cs="Arial"/>
        </w:rPr>
        <w:t>:</w:t>
      </w:r>
    </w:p>
    <w:p w14:paraId="2EC5CE36" w14:textId="77777777" w:rsidR="00A32687" w:rsidRPr="00D36346" w:rsidRDefault="00A32687" w:rsidP="00632104">
      <w:pPr>
        <w:numPr>
          <w:ilvl w:val="0"/>
          <w:numId w:val="11"/>
        </w:numPr>
        <w:spacing w:line="240" w:lineRule="auto"/>
        <w:rPr>
          <w:rFonts w:cs="Arial"/>
        </w:rPr>
      </w:pPr>
      <w:r w:rsidRPr="00D36346">
        <w:rPr>
          <w:rFonts w:cs="Arial"/>
        </w:rPr>
        <w:t>bij een gasconcentratie van meer dan 0% LEL wordt de tank geïnertiseerd met koolzuurgas (CO</w:t>
      </w:r>
      <w:r w:rsidRPr="00D36346">
        <w:rPr>
          <w:rFonts w:cs="Arial"/>
          <w:vertAlign w:val="subscript"/>
        </w:rPr>
        <w:t>2</w:t>
      </w:r>
      <w:r w:rsidRPr="00D36346">
        <w:rPr>
          <w:rFonts w:cs="Arial"/>
        </w:rPr>
        <w:t>);</w:t>
      </w:r>
    </w:p>
    <w:p w14:paraId="7584B1B9" w14:textId="77777777" w:rsidR="00A32687" w:rsidRPr="00D36346" w:rsidRDefault="00A32687" w:rsidP="00632104">
      <w:pPr>
        <w:numPr>
          <w:ilvl w:val="0"/>
          <w:numId w:val="11"/>
        </w:numPr>
        <w:spacing w:line="240" w:lineRule="auto"/>
        <w:rPr>
          <w:rFonts w:cs="Arial"/>
        </w:rPr>
      </w:pPr>
      <w:r w:rsidRPr="00D36346">
        <w:rPr>
          <w:rFonts w:cs="Arial"/>
        </w:rPr>
        <w:t>bij een gasconcentratie gelijk aan 0% LEL zijn geen extra maatregelen nodig.</w:t>
      </w:r>
    </w:p>
    <w:p w14:paraId="7EA30AAD" w14:textId="77777777" w:rsidR="00A32687" w:rsidRPr="00D36346" w:rsidRDefault="00A32687" w:rsidP="00A32687">
      <w:pPr>
        <w:rPr>
          <w:rFonts w:cs="Arial"/>
        </w:rPr>
      </w:pPr>
    </w:p>
    <w:p w14:paraId="4FDD9472" w14:textId="7E8449EA" w:rsidR="00A32687" w:rsidRPr="00D36346" w:rsidRDefault="00A32687" w:rsidP="00A32687">
      <w:pPr>
        <w:rPr>
          <w:rFonts w:cs="Arial"/>
        </w:rPr>
      </w:pPr>
      <w:r>
        <w:rPr>
          <w:rFonts w:cs="Arial"/>
        </w:rPr>
        <w:t>Als</w:t>
      </w:r>
      <w:r w:rsidRPr="00D36346">
        <w:rPr>
          <w:rFonts w:cs="Arial"/>
        </w:rPr>
        <w:t xml:space="preserve"> het deksel op het mangat niet losligt, zal de aannemer eerst op een veilige manier de tank toegankelijk maken zoals beschreven in hoofdstuk </w:t>
      </w:r>
      <w:r>
        <w:rPr>
          <w:rFonts w:cs="Arial"/>
        </w:rPr>
        <w:fldChar w:fldCharType="begin"/>
      </w:r>
      <w:r>
        <w:rPr>
          <w:rFonts w:cs="Arial"/>
        </w:rPr>
        <w:instrText xml:space="preserve"> REF _Ref46480869 \r \h </w:instrText>
      </w:r>
      <w:r>
        <w:rPr>
          <w:rFonts w:cs="Arial"/>
        </w:rPr>
      </w:r>
      <w:r>
        <w:rPr>
          <w:rFonts w:cs="Arial"/>
        </w:rPr>
        <w:fldChar w:fldCharType="separate"/>
      </w:r>
      <w:r>
        <w:rPr>
          <w:rFonts w:cs="Arial"/>
        </w:rPr>
        <w:t>4.4</w:t>
      </w:r>
      <w:r>
        <w:rPr>
          <w:rFonts w:cs="Arial"/>
        </w:rPr>
        <w:fldChar w:fldCharType="end"/>
      </w:r>
      <w:r>
        <w:rPr>
          <w:rFonts w:cs="Arial"/>
        </w:rPr>
        <w:t xml:space="preserve"> </w:t>
      </w:r>
      <w:r>
        <w:rPr>
          <w:rFonts w:cs="Arial"/>
        </w:rPr>
        <w:fldChar w:fldCharType="begin"/>
      </w:r>
      <w:r>
        <w:rPr>
          <w:rFonts w:cs="Arial"/>
        </w:rPr>
        <w:instrText xml:space="preserve"> REF _Ref46480882 \h </w:instrText>
      </w:r>
      <w:r>
        <w:rPr>
          <w:rFonts w:cs="Arial"/>
        </w:rPr>
      </w:r>
      <w:r>
        <w:rPr>
          <w:rFonts w:cs="Arial"/>
        </w:rPr>
        <w:fldChar w:fldCharType="separate"/>
      </w:r>
      <w:r w:rsidRPr="00D36346">
        <w:t>Toegankelijk maken van tanks en leidingwerk</w:t>
      </w:r>
      <w:r>
        <w:rPr>
          <w:rFonts w:cs="Arial"/>
        </w:rPr>
        <w:fldChar w:fldCharType="end"/>
      </w:r>
      <w:r w:rsidRPr="00D36346">
        <w:rPr>
          <w:rFonts w:cs="Arial"/>
        </w:rPr>
        <w:t xml:space="preserve">. </w:t>
      </w:r>
    </w:p>
    <w:p w14:paraId="0294AE29" w14:textId="77777777" w:rsidR="00A32687" w:rsidRPr="00D36346" w:rsidRDefault="00A32687" w:rsidP="00A32687">
      <w:pPr>
        <w:rPr>
          <w:rFonts w:cs="Arial"/>
        </w:rPr>
      </w:pPr>
    </w:p>
    <w:p w14:paraId="1CEA1F15" w14:textId="56D22443" w:rsidR="00A32687" w:rsidRPr="00D36346" w:rsidRDefault="00A32687" w:rsidP="00A32687">
      <w:pPr>
        <w:rPr>
          <w:rFonts w:cs="Arial"/>
        </w:rPr>
      </w:pPr>
      <w:r w:rsidRPr="00D36346">
        <w:rPr>
          <w:rFonts w:cs="Arial"/>
        </w:rPr>
        <w:t>Ook een kleine</w:t>
      </w:r>
      <w:r w:rsidR="001B7222">
        <w:rPr>
          <w:rFonts w:cs="Arial"/>
        </w:rPr>
        <w:t>,</w:t>
      </w:r>
      <w:r w:rsidRPr="00D36346">
        <w:rPr>
          <w:rFonts w:cs="Arial"/>
        </w:rPr>
        <w:t xml:space="preserve"> degelijk opgeschuimde tank kan in aanmerking komen om verwijderd te worden zonder nieuwe reiniging, als aan alle onderstaande voorwaarden voldaan wordt:</w:t>
      </w:r>
    </w:p>
    <w:p w14:paraId="5CB72758" w14:textId="77777777" w:rsidR="00A32687" w:rsidRPr="00A32687" w:rsidRDefault="00A32687" w:rsidP="00632104">
      <w:pPr>
        <w:pStyle w:val="Lijstalinea"/>
        <w:numPr>
          <w:ilvl w:val="0"/>
          <w:numId w:val="12"/>
        </w:numPr>
        <w:spacing w:line="240" w:lineRule="auto"/>
        <w:rPr>
          <w:rFonts w:cs="Arial"/>
        </w:rPr>
      </w:pPr>
      <w:r w:rsidRPr="00A32687">
        <w:rPr>
          <w:rFonts w:cs="Arial"/>
        </w:rPr>
        <w:t>Het reinigingsattest is beschikbaar voor de start der werken;</w:t>
      </w:r>
    </w:p>
    <w:p w14:paraId="796D4D15" w14:textId="7C1DC6B7" w:rsidR="00A32687" w:rsidRPr="00A32687" w:rsidRDefault="00A32687" w:rsidP="00632104">
      <w:pPr>
        <w:pStyle w:val="Lijstalinea"/>
        <w:numPr>
          <w:ilvl w:val="0"/>
          <w:numId w:val="12"/>
        </w:numPr>
        <w:spacing w:line="240" w:lineRule="auto"/>
        <w:rPr>
          <w:rFonts w:cs="Arial"/>
        </w:rPr>
      </w:pPr>
      <w:r w:rsidRPr="00A32687">
        <w:rPr>
          <w:rFonts w:cs="Arial"/>
        </w:rPr>
        <w:t xml:space="preserve">De tank is effectief over de volledige hoogte opgeschuimd: dit kan </w:t>
      </w:r>
      <w:r w:rsidR="00CA0E60" w:rsidRPr="00A32687">
        <w:rPr>
          <w:rFonts w:cs="Arial"/>
        </w:rPr>
        <w:t>bv</w:t>
      </w:r>
      <w:r w:rsidR="00CA0E60">
        <w:rPr>
          <w:rFonts w:cs="Arial"/>
        </w:rPr>
        <w:t>.</w:t>
      </w:r>
      <w:r w:rsidRPr="00A32687">
        <w:rPr>
          <w:rFonts w:cs="Arial"/>
        </w:rPr>
        <w:t xml:space="preserve"> gecontroleerd worden door middel van een boring doorheen het schuim;</w:t>
      </w:r>
    </w:p>
    <w:p w14:paraId="713310F8" w14:textId="26E26070" w:rsidR="00A32687" w:rsidRPr="00A32687" w:rsidRDefault="00A32687" w:rsidP="00632104">
      <w:pPr>
        <w:pStyle w:val="Lijstalinea"/>
        <w:numPr>
          <w:ilvl w:val="0"/>
          <w:numId w:val="12"/>
        </w:numPr>
        <w:spacing w:line="240" w:lineRule="auto"/>
        <w:rPr>
          <w:rFonts w:cs="Arial"/>
        </w:rPr>
      </w:pPr>
      <w:r w:rsidRPr="00A32687">
        <w:rPr>
          <w:rFonts w:cs="Arial"/>
        </w:rPr>
        <w:lastRenderedPageBreak/>
        <w:t xml:space="preserve">Er zijn geen aanwijzingen dat de tank slecht (of niet) gereinigd is: </w:t>
      </w:r>
      <w:r w:rsidR="00BE6992">
        <w:rPr>
          <w:rFonts w:cs="Arial"/>
        </w:rPr>
        <w:t>als</w:t>
      </w:r>
      <w:r w:rsidRPr="00A32687">
        <w:rPr>
          <w:rFonts w:cs="Arial"/>
        </w:rPr>
        <w:t xml:space="preserve"> </w:t>
      </w:r>
      <w:r w:rsidR="00CA0E60" w:rsidRPr="00A32687">
        <w:rPr>
          <w:rFonts w:cs="Arial"/>
        </w:rPr>
        <w:t>bv</w:t>
      </w:r>
      <w:r w:rsidR="00CA0E60">
        <w:rPr>
          <w:rFonts w:cs="Arial"/>
        </w:rPr>
        <w:t>.</w:t>
      </w:r>
      <w:r w:rsidRPr="00A32687">
        <w:rPr>
          <w:rFonts w:cs="Arial"/>
        </w:rPr>
        <w:t xml:space="preserve"> vastgesteld wordt dat het schuim (onderaan) zwaar verontreinigd is, kan een nieuwe reiniging aangewezen zijn;</w:t>
      </w:r>
    </w:p>
    <w:p w14:paraId="4F1EDB20" w14:textId="77777777" w:rsidR="00A32687" w:rsidRPr="00A32687" w:rsidRDefault="00A32687" w:rsidP="00632104">
      <w:pPr>
        <w:pStyle w:val="Lijstalinea"/>
        <w:numPr>
          <w:ilvl w:val="0"/>
          <w:numId w:val="12"/>
        </w:numPr>
        <w:spacing w:line="240" w:lineRule="auto"/>
        <w:rPr>
          <w:rFonts w:cs="Arial"/>
        </w:rPr>
      </w:pPr>
      <w:r w:rsidRPr="00A32687">
        <w:rPr>
          <w:rFonts w:cs="Arial"/>
        </w:rPr>
        <w:t>Het volume van de tank is klein: indien (mogelijk) vloeistof in de tank aanwezig is, mag deze niet schommelen of een (waarschijnlijk) ontoelaatbare hydraulische kracht veroorzaken;</w:t>
      </w:r>
    </w:p>
    <w:p w14:paraId="6DC93D27" w14:textId="77777777" w:rsidR="00A32687" w:rsidRPr="00A32687" w:rsidRDefault="00A32687" w:rsidP="00632104">
      <w:pPr>
        <w:pStyle w:val="Lijstalinea"/>
        <w:numPr>
          <w:ilvl w:val="0"/>
          <w:numId w:val="12"/>
        </w:numPr>
        <w:spacing w:line="240" w:lineRule="auto"/>
        <w:rPr>
          <w:rFonts w:cs="Arial"/>
        </w:rPr>
      </w:pPr>
      <w:r w:rsidRPr="00A32687">
        <w:rPr>
          <w:rFonts w:cs="Arial"/>
        </w:rPr>
        <w:t>De veiligheidscoördinator-verwezenlijking geeft zijn akkoord dat een nieuwe reiniging niet noodzakelijk is.</w:t>
      </w:r>
    </w:p>
    <w:p w14:paraId="5C3BFBE6" w14:textId="77777777" w:rsidR="00A32687" w:rsidRPr="00D36346" w:rsidRDefault="00A32687" w:rsidP="00A32687">
      <w:pPr>
        <w:rPr>
          <w:rFonts w:cs="Arial"/>
        </w:rPr>
      </w:pPr>
    </w:p>
    <w:p w14:paraId="043B94C7" w14:textId="77777777" w:rsidR="00A32687" w:rsidRPr="00D36346" w:rsidRDefault="00A32687" w:rsidP="00A32687">
      <w:pPr>
        <w:rPr>
          <w:rFonts w:cs="Arial"/>
        </w:rPr>
      </w:pPr>
      <w:r w:rsidRPr="00D36346">
        <w:rPr>
          <w:rFonts w:cs="Arial"/>
        </w:rPr>
        <w:t>In alle andere gevallen zal tot het reinigen van de tank worden overgegaan.</w:t>
      </w:r>
    </w:p>
    <w:p w14:paraId="7CC7512F" w14:textId="77777777" w:rsidR="00A32687" w:rsidRPr="00D36346" w:rsidRDefault="00A32687" w:rsidP="00A32687">
      <w:pPr>
        <w:rPr>
          <w:rFonts w:cs="Arial"/>
        </w:rPr>
      </w:pPr>
    </w:p>
    <w:p w14:paraId="05826F70" w14:textId="77777777" w:rsidR="00A32687" w:rsidRPr="00D36346" w:rsidRDefault="00A32687" w:rsidP="00A32687">
      <w:pPr>
        <w:rPr>
          <w:rFonts w:cs="Arial"/>
        </w:rPr>
      </w:pPr>
    </w:p>
    <w:p w14:paraId="77F9DCCC" w14:textId="77777777" w:rsidR="00A32687" w:rsidRPr="00D36346" w:rsidRDefault="00A32687" w:rsidP="00A32687">
      <w:pPr>
        <w:pStyle w:val="Kop2"/>
      </w:pPr>
      <w:bookmarkStart w:id="26" w:name="_Toc46329833"/>
      <w:bookmarkStart w:id="27" w:name="_Ref46480869"/>
      <w:bookmarkStart w:id="28" w:name="_Ref46480882"/>
      <w:bookmarkStart w:id="29" w:name="_Toc72402638"/>
      <w:r w:rsidRPr="00D36346">
        <w:t>Toegankelijk maken van tanks en leidingwerk</w:t>
      </w:r>
      <w:bookmarkEnd w:id="26"/>
      <w:bookmarkEnd w:id="27"/>
      <w:bookmarkEnd w:id="28"/>
      <w:bookmarkEnd w:id="29"/>
    </w:p>
    <w:p w14:paraId="47987864" w14:textId="77777777" w:rsidR="00A32687" w:rsidRPr="00D36346" w:rsidRDefault="00A32687" w:rsidP="00A32687">
      <w:pPr>
        <w:rPr>
          <w:rFonts w:cs="Arial"/>
        </w:rPr>
      </w:pPr>
    </w:p>
    <w:p w14:paraId="3F4F7EF4" w14:textId="77777777" w:rsidR="00A32687" w:rsidRPr="00D36346" w:rsidRDefault="00A32687" w:rsidP="00A32687">
      <w:pPr>
        <w:rPr>
          <w:rFonts w:cs="Arial"/>
        </w:rPr>
      </w:pPr>
      <w:r w:rsidRPr="00D36346">
        <w:rPr>
          <w:rFonts w:cs="Arial"/>
        </w:rPr>
        <w:t>Voor zover dit bij de sluiting van het tankstation niet of niet afdoende gebeurd is, moeten de tanks op gepaste wijze toegankelijk gemaakt worden.</w:t>
      </w:r>
    </w:p>
    <w:p w14:paraId="67C61C52" w14:textId="77777777" w:rsidR="00A32687" w:rsidRPr="00D36346" w:rsidRDefault="00A32687" w:rsidP="00A32687">
      <w:pPr>
        <w:rPr>
          <w:rFonts w:cs="Arial"/>
        </w:rPr>
      </w:pPr>
    </w:p>
    <w:p w14:paraId="36397325" w14:textId="77777777" w:rsidR="00A32687" w:rsidRPr="00D36346" w:rsidRDefault="00A32687" w:rsidP="00A32687">
      <w:pPr>
        <w:rPr>
          <w:rFonts w:cs="Arial"/>
        </w:rPr>
      </w:pPr>
      <w:r w:rsidRPr="00D36346">
        <w:rPr>
          <w:rFonts w:cs="Arial"/>
        </w:rPr>
        <w:t>Eerst richt de aannemer zijn werkzone in:</w:t>
      </w:r>
    </w:p>
    <w:p w14:paraId="550327DC" w14:textId="7CE38078" w:rsidR="00A32687" w:rsidRPr="00A32687" w:rsidRDefault="00BE6992" w:rsidP="00632104">
      <w:pPr>
        <w:pStyle w:val="Lijstalinea"/>
        <w:numPr>
          <w:ilvl w:val="0"/>
          <w:numId w:val="13"/>
        </w:numPr>
        <w:autoSpaceDE w:val="0"/>
        <w:autoSpaceDN w:val="0"/>
        <w:adjustRightInd w:val="0"/>
        <w:spacing w:line="240" w:lineRule="auto"/>
        <w:rPr>
          <w:rFonts w:cs="TrebuchetMS"/>
          <w:lang w:eastAsia="en-BE"/>
        </w:rPr>
      </w:pPr>
      <w:r>
        <w:rPr>
          <w:rFonts w:cs="Arial"/>
        </w:rPr>
        <w:t>Als er</w:t>
      </w:r>
      <w:r w:rsidR="00A32687" w:rsidRPr="00A32687">
        <w:rPr>
          <w:rFonts w:cs="Arial"/>
        </w:rPr>
        <w:t xml:space="preserve"> nog andere activiteiten plaatsvinden op de werf</w:t>
      </w:r>
      <w:r>
        <w:rPr>
          <w:rFonts w:cs="Arial"/>
        </w:rPr>
        <w:t>,</w:t>
      </w:r>
      <w:r w:rsidR="00A32687" w:rsidRPr="00A32687">
        <w:rPr>
          <w:rFonts w:cs="Arial"/>
        </w:rPr>
        <w:t xml:space="preserve"> zal de aannemer </w:t>
      </w:r>
      <w:r w:rsidR="00A32687" w:rsidRPr="00A32687">
        <w:rPr>
          <w:rFonts w:cs="TrebuchetMS"/>
          <w:lang w:eastAsia="en-BE"/>
        </w:rPr>
        <w:t>een veiligheidszone afbakenen van minimaal 5 m rondom de tanks met signalisatielint waarbinnen geen andere werken toegelaten zijn. Hij zal deze veiligheidszone in stand houden tot de tanks gasveilig (LEL=0%) zijn;</w:t>
      </w:r>
    </w:p>
    <w:p w14:paraId="751CFF75" w14:textId="77777777" w:rsidR="00A32687" w:rsidRPr="00A32687" w:rsidRDefault="00A32687" w:rsidP="00632104">
      <w:pPr>
        <w:pStyle w:val="Lijstalinea"/>
        <w:numPr>
          <w:ilvl w:val="0"/>
          <w:numId w:val="13"/>
        </w:numPr>
        <w:autoSpaceDE w:val="0"/>
        <w:autoSpaceDN w:val="0"/>
        <w:adjustRightInd w:val="0"/>
        <w:spacing w:line="240" w:lineRule="auto"/>
        <w:rPr>
          <w:rFonts w:cs="TrebuchetMS"/>
          <w:lang w:eastAsia="en-BE"/>
        </w:rPr>
      </w:pPr>
      <w:r w:rsidRPr="00A32687">
        <w:rPr>
          <w:rFonts w:cs="TrebuchetMS"/>
          <w:lang w:eastAsia="en-BE"/>
        </w:rPr>
        <w:t>Brandblusser minimum 6 kg ABC binnen handbereik;</w:t>
      </w:r>
    </w:p>
    <w:p w14:paraId="748111DA" w14:textId="77777777" w:rsidR="00A32687" w:rsidRPr="00A32687" w:rsidRDefault="00A32687" w:rsidP="00632104">
      <w:pPr>
        <w:pStyle w:val="Lijstalinea"/>
        <w:numPr>
          <w:ilvl w:val="0"/>
          <w:numId w:val="13"/>
        </w:numPr>
        <w:autoSpaceDE w:val="0"/>
        <w:autoSpaceDN w:val="0"/>
        <w:adjustRightInd w:val="0"/>
        <w:spacing w:line="240" w:lineRule="auto"/>
        <w:rPr>
          <w:rFonts w:cs="TrebuchetMS"/>
          <w:lang w:eastAsia="en-BE"/>
        </w:rPr>
      </w:pPr>
      <w:r w:rsidRPr="00A32687">
        <w:rPr>
          <w:rFonts w:cs="TrebuchetMS"/>
          <w:lang w:eastAsia="en-BE"/>
        </w:rPr>
        <w:t>Nagaan of alle kabels binnen de werkzone spanningsloos gesteld zijn;</w:t>
      </w:r>
    </w:p>
    <w:p w14:paraId="1696DD32" w14:textId="77777777" w:rsidR="00A32687" w:rsidRPr="00A32687" w:rsidRDefault="00A32687" w:rsidP="00632104">
      <w:pPr>
        <w:pStyle w:val="Lijstalinea"/>
        <w:numPr>
          <w:ilvl w:val="0"/>
          <w:numId w:val="13"/>
        </w:numPr>
        <w:autoSpaceDE w:val="0"/>
        <w:autoSpaceDN w:val="0"/>
        <w:adjustRightInd w:val="0"/>
        <w:spacing w:line="240" w:lineRule="auto"/>
        <w:rPr>
          <w:rFonts w:cs="TrebuchetMS"/>
          <w:lang w:eastAsia="en-BE"/>
        </w:rPr>
      </w:pPr>
      <w:r w:rsidRPr="00A32687">
        <w:rPr>
          <w:rFonts w:cs="TrebuchetMS"/>
          <w:lang w:eastAsia="en-BE"/>
        </w:rPr>
        <w:t>Openen van aanwezige toezichtkamers en controleren op aanwezigheid van product in de toezichtkamers: vóór de start van de afbraakwerken de vloeistoffen afpompen;</w:t>
      </w:r>
    </w:p>
    <w:p w14:paraId="34B08A87" w14:textId="77777777" w:rsidR="00A32687" w:rsidRPr="00A32687" w:rsidRDefault="00A32687" w:rsidP="00632104">
      <w:pPr>
        <w:pStyle w:val="Lijstalinea"/>
        <w:numPr>
          <w:ilvl w:val="0"/>
          <w:numId w:val="13"/>
        </w:numPr>
        <w:spacing w:line="240" w:lineRule="auto"/>
        <w:rPr>
          <w:rFonts w:cs="Arial"/>
        </w:rPr>
      </w:pPr>
      <w:r w:rsidRPr="00A32687">
        <w:rPr>
          <w:rFonts w:cs="TrebuchetMS"/>
          <w:lang w:eastAsia="en-BE"/>
        </w:rPr>
        <w:t>Gasconcentratie meten in de toezichtkamer. Het resultaat moet &lt; 10% LEL zijn, anders bijkomende (gedwongen) ventilatie voorzien.</w:t>
      </w:r>
    </w:p>
    <w:p w14:paraId="73BF1BD4" w14:textId="77777777" w:rsidR="00A32687" w:rsidRPr="00D36346" w:rsidRDefault="00A32687" w:rsidP="00A32687">
      <w:pPr>
        <w:ind w:left="720"/>
        <w:rPr>
          <w:rFonts w:cs="Arial"/>
        </w:rPr>
      </w:pPr>
    </w:p>
    <w:p w14:paraId="059B9C77" w14:textId="2CAD66A0" w:rsidR="00A32687" w:rsidRPr="00D36346" w:rsidRDefault="00A32687" w:rsidP="00A32687">
      <w:pPr>
        <w:rPr>
          <w:rFonts w:cs="Arial"/>
        </w:rPr>
      </w:pPr>
      <w:r w:rsidRPr="00D36346">
        <w:rPr>
          <w:rFonts w:cs="Arial"/>
        </w:rPr>
        <w:t xml:space="preserve">Vervolgens bepaalt de aannemer, in functie van de gekozen reinigingsmethode (zie hoofdstuk </w:t>
      </w:r>
      <w:r w:rsidR="00BE6992">
        <w:rPr>
          <w:rFonts w:cs="Arial"/>
          <w:highlight w:val="yellow"/>
        </w:rPr>
        <w:fldChar w:fldCharType="begin"/>
      </w:r>
      <w:r w:rsidR="00BE6992">
        <w:rPr>
          <w:rFonts w:cs="Arial"/>
        </w:rPr>
        <w:instrText xml:space="preserve"> REF _Ref46481004 \r \h </w:instrText>
      </w:r>
      <w:r w:rsidR="00BE6992">
        <w:rPr>
          <w:rFonts w:cs="Arial"/>
          <w:highlight w:val="yellow"/>
        </w:rPr>
      </w:r>
      <w:r w:rsidR="00BE6992">
        <w:rPr>
          <w:rFonts w:cs="Arial"/>
          <w:highlight w:val="yellow"/>
        </w:rPr>
        <w:fldChar w:fldCharType="separate"/>
      </w:r>
      <w:r w:rsidR="00BE6992">
        <w:rPr>
          <w:rFonts w:cs="Arial"/>
        </w:rPr>
        <w:t>4.5</w:t>
      </w:r>
      <w:r w:rsidR="00BE6992">
        <w:rPr>
          <w:rFonts w:cs="Arial"/>
          <w:highlight w:val="yellow"/>
        </w:rPr>
        <w:fldChar w:fldCharType="end"/>
      </w:r>
      <w:r w:rsidRPr="00D36346">
        <w:rPr>
          <w:rFonts w:cs="Arial"/>
        </w:rPr>
        <w:t>) en de lokale situatie, welke voorbereidende werken hij moet uitvoeren voor het openen van de tanks (niet limitatieve lijst). Hij legt deze samen met de risicoanalyse ter goedkeuring voor aan de veiligheidscoördinator-verwezenlijking:</w:t>
      </w:r>
    </w:p>
    <w:p w14:paraId="3DCE2BDD" w14:textId="75DFB61A" w:rsidR="00A32687" w:rsidRPr="00A32687" w:rsidRDefault="00A32687" w:rsidP="00632104">
      <w:pPr>
        <w:pStyle w:val="Lijstalinea"/>
        <w:numPr>
          <w:ilvl w:val="0"/>
          <w:numId w:val="14"/>
        </w:numPr>
        <w:autoSpaceDE w:val="0"/>
        <w:autoSpaceDN w:val="0"/>
        <w:adjustRightInd w:val="0"/>
        <w:spacing w:line="240" w:lineRule="auto"/>
        <w:rPr>
          <w:rFonts w:cs="TrebuchetMS"/>
          <w:lang w:eastAsia="en-BE"/>
        </w:rPr>
      </w:pPr>
      <w:r w:rsidRPr="00A32687">
        <w:rPr>
          <w:rFonts w:cs="TrebuchetMS"/>
          <w:lang w:eastAsia="en-BE"/>
        </w:rPr>
        <w:t xml:space="preserve">Slopen, </w:t>
      </w:r>
      <w:r w:rsidR="00BE6992" w:rsidRPr="00A32687">
        <w:rPr>
          <w:rFonts w:cs="TrebuchetMS"/>
          <w:lang w:eastAsia="en-BE"/>
        </w:rPr>
        <w:t xml:space="preserve">indien nodig </w:t>
      </w:r>
      <w:r w:rsidRPr="00A32687">
        <w:rPr>
          <w:rFonts w:cs="TrebuchetMS"/>
          <w:lang w:eastAsia="en-BE"/>
        </w:rPr>
        <w:t>manueel, van de toezichtkamer: hierbij opletten om doorgaande leidingen niet te doorboren of af te breken;</w:t>
      </w:r>
    </w:p>
    <w:p w14:paraId="2975A4B0" w14:textId="77777777" w:rsidR="00A32687" w:rsidRPr="00A32687" w:rsidRDefault="00A32687" w:rsidP="00632104">
      <w:pPr>
        <w:pStyle w:val="Lijstalinea"/>
        <w:numPr>
          <w:ilvl w:val="0"/>
          <w:numId w:val="14"/>
        </w:numPr>
        <w:autoSpaceDE w:val="0"/>
        <w:autoSpaceDN w:val="0"/>
        <w:adjustRightInd w:val="0"/>
        <w:spacing w:line="240" w:lineRule="auto"/>
        <w:rPr>
          <w:rFonts w:cs="TrebuchetMS"/>
          <w:lang w:eastAsia="en-BE"/>
        </w:rPr>
      </w:pPr>
      <w:r w:rsidRPr="00A32687">
        <w:rPr>
          <w:rFonts w:cs="TrebuchetMS"/>
          <w:lang w:eastAsia="en-BE"/>
        </w:rPr>
        <w:t>Indien nodig moet de aannemer het aanwezige leidingwerk vonkvrij afkoppelen, met opvang van lekvloeistof en gevolgd door afdoende afdichten van de open uiteinden waaruit nog terugloop van vloeistof kan optreden;</w:t>
      </w:r>
    </w:p>
    <w:p w14:paraId="213BC0E4" w14:textId="77777777" w:rsidR="00A32687" w:rsidRPr="00A32687" w:rsidRDefault="00A32687" w:rsidP="00632104">
      <w:pPr>
        <w:pStyle w:val="Lijstalinea"/>
        <w:numPr>
          <w:ilvl w:val="0"/>
          <w:numId w:val="14"/>
        </w:numPr>
        <w:autoSpaceDE w:val="0"/>
        <w:autoSpaceDN w:val="0"/>
        <w:adjustRightInd w:val="0"/>
        <w:spacing w:line="240" w:lineRule="auto"/>
        <w:rPr>
          <w:rFonts w:cs="Arial"/>
        </w:rPr>
      </w:pPr>
      <w:r w:rsidRPr="00A32687">
        <w:rPr>
          <w:rFonts w:cs="TrebuchetMS"/>
          <w:lang w:eastAsia="en-BE"/>
        </w:rPr>
        <w:t>Voorontgraving onder een veilig talud tot op het niveau van de mangaten om een veilige toegang en een egale werkvloer te maken voor de gespecialiseerde tankreiniger;</w:t>
      </w:r>
    </w:p>
    <w:p w14:paraId="0C63B336" w14:textId="3F976F61" w:rsidR="00A32687" w:rsidRPr="00A32687" w:rsidRDefault="00A32687" w:rsidP="00632104">
      <w:pPr>
        <w:pStyle w:val="Lijstalinea"/>
        <w:numPr>
          <w:ilvl w:val="0"/>
          <w:numId w:val="14"/>
        </w:numPr>
        <w:autoSpaceDE w:val="0"/>
        <w:autoSpaceDN w:val="0"/>
        <w:adjustRightInd w:val="0"/>
        <w:spacing w:line="240" w:lineRule="auto"/>
        <w:rPr>
          <w:rFonts w:cs="TrebuchetMS"/>
          <w:lang w:eastAsia="en-BE"/>
        </w:rPr>
      </w:pPr>
      <w:r w:rsidRPr="00A32687">
        <w:rPr>
          <w:rFonts w:cs="TrebuchetMS"/>
          <w:lang w:eastAsia="en-BE"/>
        </w:rPr>
        <w:t xml:space="preserve">Het mangat openen met uitsluitend vonkvrij handgereedschap. </w:t>
      </w:r>
      <w:r w:rsidR="00BE6992">
        <w:rPr>
          <w:rFonts w:cs="TrebuchetMS"/>
          <w:lang w:eastAsia="en-BE"/>
        </w:rPr>
        <w:t>Als</w:t>
      </w:r>
      <w:r w:rsidRPr="00A32687">
        <w:rPr>
          <w:rFonts w:cs="TrebuchetMS"/>
          <w:lang w:eastAsia="en-BE"/>
        </w:rPr>
        <w:t xml:space="preserve"> de werken niet kunnen uitgevoerd worden met vonkvrij gereedschap moet de aannemer een alternatief met een aangepaste risicoanalyse ter goedkeuring voorleggen aan BOFAS. Open vlam of niet-explosieveilig gereedschap (slijpmolen, beitel, ijzerzaag, koevoet) zijn </w:t>
      </w:r>
      <w:r w:rsidRPr="00A32687">
        <w:rPr>
          <w:rFonts w:cs="TrebuchetMS"/>
          <w:u w:val="single"/>
          <w:lang w:eastAsia="en-BE"/>
        </w:rPr>
        <w:t>niet toegelaten</w:t>
      </w:r>
      <w:r w:rsidRPr="00A32687">
        <w:rPr>
          <w:rFonts w:cs="TrebuchetMS"/>
          <w:lang w:eastAsia="en-BE"/>
        </w:rPr>
        <w:t xml:space="preserve">; </w:t>
      </w:r>
    </w:p>
    <w:p w14:paraId="67DEE3EC" w14:textId="50420DA4" w:rsidR="00A32687" w:rsidRPr="00A32687" w:rsidRDefault="00A32687" w:rsidP="00632104">
      <w:pPr>
        <w:pStyle w:val="Lijstalinea"/>
        <w:numPr>
          <w:ilvl w:val="0"/>
          <w:numId w:val="14"/>
        </w:numPr>
        <w:autoSpaceDE w:val="0"/>
        <w:autoSpaceDN w:val="0"/>
        <w:adjustRightInd w:val="0"/>
        <w:spacing w:line="240" w:lineRule="auto"/>
        <w:rPr>
          <w:rFonts w:cs="TrebuchetMS"/>
          <w:lang w:eastAsia="en-BE"/>
        </w:rPr>
      </w:pPr>
      <w:r w:rsidRPr="00A32687">
        <w:rPr>
          <w:rFonts w:cs="TrebuchetMS"/>
          <w:lang w:eastAsia="en-BE"/>
        </w:rPr>
        <w:t xml:space="preserve">Eventueel het mangat onder water zetten </w:t>
      </w:r>
      <w:r w:rsidR="00BE6992">
        <w:rPr>
          <w:rFonts w:cs="TrebuchetMS"/>
          <w:lang w:eastAsia="en-BE"/>
        </w:rPr>
        <w:t>als</w:t>
      </w:r>
      <w:r w:rsidRPr="00A32687">
        <w:rPr>
          <w:rFonts w:cs="TrebuchetMS"/>
          <w:lang w:eastAsia="en-BE"/>
        </w:rPr>
        <w:t xml:space="preserve"> de bouten klemmen;</w:t>
      </w:r>
    </w:p>
    <w:p w14:paraId="6CDAD59C" w14:textId="427E3B03" w:rsidR="00A32687" w:rsidRPr="00A32687" w:rsidRDefault="00A32687" w:rsidP="00632104">
      <w:pPr>
        <w:pStyle w:val="Lijstalinea"/>
        <w:numPr>
          <w:ilvl w:val="0"/>
          <w:numId w:val="14"/>
        </w:numPr>
        <w:autoSpaceDE w:val="0"/>
        <w:autoSpaceDN w:val="0"/>
        <w:adjustRightInd w:val="0"/>
        <w:spacing w:line="240" w:lineRule="auto"/>
        <w:rPr>
          <w:rFonts w:cs="TrebuchetMS"/>
          <w:lang w:eastAsia="en-BE"/>
        </w:rPr>
      </w:pPr>
      <w:r w:rsidRPr="00A32687">
        <w:rPr>
          <w:rFonts w:cs="TrebuchetMS"/>
          <w:lang w:eastAsia="en-BE"/>
        </w:rPr>
        <w:t>Een voldoende grote opening snijden (om een betreding van de tank mogelijk te maken) met een waterst</w:t>
      </w:r>
      <w:r w:rsidR="002B5432">
        <w:rPr>
          <w:rFonts w:cs="TrebuchetMS"/>
          <w:lang w:eastAsia="en-BE"/>
        </w:rPr>
        <w:t>r</w:t>
      </w:r>
      <w:r w:rsidRPr="00A32687">
        <w:rPr>
          <w:rFonts w:cs="TrebuchetMS"/>
          <w:lang w:eastAsia="en-BE"/>
        </w:rPr>
        <w:t xml:space="preserve">aal onder hoge druk. </w:t>
      </w:r>
      <w:r w:rsidR="00BE6992">
        <w:rPr>
          <w:rFonts w:cs="TrebuchetMS"/>
          <w:lang w:eastAsia="en-BE"/>
        </w:rPr>
        <w:t>Als</w:t>
      </w:r>
      <w:r w:rsidRPr="00A32687">
        <w:rPr>
          <w:rFonts w:cs="TrebuchetMS"/>
          <w:lang w:eastAsia="en-BE"/>
        </w:rPr>
        <w:t xml:space="preserve"> de aannemer een andere uitvoeringsmethode </w:t>
      </w:r>
      <w:r w:rsidRPr="00A32687">
        <w:rPr>
          <w:rFonts w:cs="TrebuchetMS"/>
          <w:lang w:eastAsia="en-BE"/>
        </w:rPr>
        <w:lastRenderedPageBreak/>
        <w:t xml:space="preserve">wenst te gebruiken voor het maken van een opening in de tank, legt hij een voorstel met aangepaste risicoanalyse ter goedkeuring voor aan BOFAS; </w:t>
      </w:r>
    </w:p>
    <w:p w14:paraId="2241ABB3" w14:textId="77777777" w:rsidR="00A32687" w:rsidRPr="00A32687" w:rsidRDefault="00A32687" w:rsidP="00632104">
      <w:pPr>
        <w:pStyle w:val="Lijstalinea"/>
        <w:numPr>
          <w:ilvl w:val="0"/>
          <w:numId w:val="14"/>
        </w:numPr>
        <w:autoSpaceDE w:val="0"/>
        <w:autoSpaceDN w:val="0"/>
        <w:adjustRightInd w:val="0"/>
        <w:spacing w:line="240" w:lineRule="auto"/>
        <w:rPr>
          <w:rFonts w:cs="TrebuchetMS"/>
          <w:lang w:eastAsia="en-BE"/>
        </w:rPr>
      </w:pPr>
      <w:r w:rsidRPr="00A32687">
        <w:rPr>
          <w:rFonts w:cs="TrebuchetMS"/>
          <w:lang w:eastAsia="en-BE"/>
        </w:rPr>
        <w:t>Indien nodig voor een reiniging volgens methode 2 (injectie reinigingsvloeistof langs de tankdoorgangen), een tijdelijke ontluchtingsleiding plaatsen tot minstens 3 meter boven de belendende constructies, en alle andere openingen van de tank afdichten;</w:t>
      </w:r>
    </w:p>
    <w:p w14:paraId="4C64A667" w14:textId="2E55C5C3" w:rsidR="00A32687" w:rsidRPr="00A32687" w:rsidRDefault="00A32687" w:rsidP="00632104">
      <w:pPr>
        <w:pStyle w:val="Lijstalinea"/>
        <w:numPr>
          <w:ilvl w:val="0"/>
          <w:numId w:val="14"/>
        </w:numPr>
        <w:autoSpaceDE w:val="0"/>
        <w:autoSpaceDN w:val="0"/>
        <w:adjustRightInd w:val="0"/>
        <w:spacing w:line="240" w:lineRule="auto"/>
        <w:rPr>
          <w:rFonts w:cs="Arial"/>
        </w:rPr>
      </w:pPr>
      <w:r w:rsidRPr="00A32687">
        <w:rPr>
          <w:rFonts w:cs="TrebuchetMS"/>
          <w:lang w:eastAsia="en-BE"/>
        </w:rPr>
        <w:t>Leegmaken van tanks opgevuld met schuim, beton, zand</w:t>
      </w:r>
      <w:r w:rsidR="003D0D34">
        <w:rPr>
          <w:rFonts w:cs="TrebuchetMS"/>
          <w:lang w:eastAsia="en-BE"/>
        </w:rPr>
        <w:t>,</w:t>
      </w:r>
      <w:r w:rsidRPr="00A32687">
        <w:rPr>
          <w:rFonts w:cs="TrebuchetMS"/>
          <w:lang w:eastAsia="en-BE"/>
        </w:rPr>
        <w:t xml:space="preserve"> puinafval</w:t>
      </w:r>
      <w:r w:rsidRPr="00A32687">
        <w:rPr>
          <w:rFonts w:cs="Arial"/>
        </w:rPr>
        <w:t xml:space="preserve">, zandcement, e.d. … tenzij voldaan wordt aan de voorwaarden voor kleine tanks volgens hoofdstuk </w:t>
      </w:r>
      <w:r w:rsidR="00BE6992">
        <w:rPr>
          <w:rFonts w:cs="Arial"/>
          <w:highlight w:val="yellow"/>
        </w:rPr>
        <w:fldChar w:fldCharType="begin"/>
      </w:r>
      <w:r w:rsidR="00BE6992">
        <w:rPr>
          <w:rFonts w:cs="Arial"/>
        </w:rPr>
        <w:instrText xml:space="preserve"> REF _Ref46481102 \r \h </w:instrText>
      </w:r>
      <w:r w:rsidR="00BE6992">
        <w:rPr>
          <w:rFonts w:cs="Arial"/>
          <w:highlight w:val="yellow"/>
        </w:rPr>
      </w:r>
      <w:r w:rsidR="00BE6992">
        <w:rPr>
          <w:rFonts w:cs="Arial"/>
          <w:highlight w:val="yellow"/>
        </w:rPr>
        <w:fldChar w:fldCharType="separate"/>
      </w:r>
      <w:r w:rsidR="00BE6992">
        <w:rPr>
          <w:rFonts w:cs="Arial"/>
        </w:rPr>
        <w:t>4.3</w:t>
      </w:r>
      <w:r w:rsidR="00BE6992">
        <w:rPr>
          <w:rFonts w:cs="Arial"/>
          <w:highlight w:val="yellow"/>
        </w:rPr>
        <w:fldChar w:fldCharType="end"/>
      </w:r>
      <w:r w:rsidRPr="00A32687">
        <w:rPr>
          <w:rFonts w:cs="Arial"/>
        </w:rPr>
        <w:t>.</w:t>
      </w:r>
    </w:p>
    <w:p w14:paraId="4C5095FC" w14:textId="77777777" w:rsidR="00A32687" w:rsidRPr="00D36346" w:rsidRDefault="00A32687" w:rsidP="00A32687">
      <w:pPr>
        <w:autoSpaceDE w:val="0"/>
        <w:autoSpaceDN w:val="0"/>
        <w:adjustRightInd w:val="0"/>
        <w:rPr>
          <w:rFonts w:cs="Arial"/>
        </w:rPr>
      </w:pPr>
    </w:p>
    <w:p w14:paraId="4A96B2D9" w14:textId="79168A9C" w:rsidR="00A32687" w:rsidRPr="00D36346" w:rsidRDefault="00A32687" w:rsidP="00A32687">
      <w:pPr>
        <w:autoSpaceDE w:val="0"/>
        <w:autoSpaceDN w:val="0"/>
        <w:adjustRightInd w:val="0"/>
        <w:rPr>
          <w:rFonts w:cs="TrebuchetMS"/>
          <w:lang w:eastAsia="en-BE"/>
        </w:rPr>
      </w:pPr>
      <w:r w:rsidRPr="00D36346">
        <w:rPr>
          <w:rFonts w:cs="TrebuchetMS"/>
          <w:lang w:eastAsia="en-BE"/>
        </w:rPr>
        <w:t>Het wordt aangeraden dat de hoofdaannemer</w:t>
      </w:r>
      <w:r w:rsidR="00BE6992">
        <w:rPr>
          <w:rFonts w:cs="TrebuchetMS"/>
          <w:lang w:eastAsia="en-BE"/>
        </w:rPr>
        <w:t xml:space="preserve"> deze</w:t>
      </w:r>
      <w:r w:rsidRPr="00D36346">
        <w:rPr>
          <w:rFonts w:cs="TrebuchetMS"/>
          <w:lang w:eastAsia="en-BE"/>
        </w:rPr>
        <w:t xml:space="preserve"> bovenstaande werken minstens een dag voor het reinigen van de tanks uitvoert. Dit vermijdt onvoorziene omstandigheden en tijdsdruk bij het reinigen van de tanks.</w:t>
      </w:r>
    </w:p>
    <w:p w14:paraId="1258018E" w14:textId="77777777" w:rsidR="00A32687" w:rsidRPr="00D36346" w:rsidRDefault="00A32687" w:rsidP="00A32687">
      <w:pPr>
        <w:autoSpaceDE w:val="0"/>
        <w:autoSpaceDN w:val="0"/>
        <w:adjustRightInd w:val="0"/>
        <w:rPr>
          <w:rFonts w:cs="TrebuchetMS"/>
          <w:lang w:eastAsia="en-BE"/>
        </w:rPr>
      </w:pPr>
    </w:p>
    <w:p w14:paraId="55406C71" w14:textId="3A087B27" w:rsidR="00A32687" w:rsidRPr="00D36346" w:rsidRDefault="00BE6992" w:rsidP="00A32687">
      <w:pPr>
        <w:autoSpaceDE w:val="0"/>
        <w:autoSpaceDN w:val="0"/>
        <w:adjustRightInd w:val="0"/>
        <w:rPr>
          <w:rFonts w:cs="TrebuchetMS"/>
          <w:lang w:eastAsia="en-BE"/>
        </w:rPr>
      </w:pPr>
      <w:r>
        <w:rPr>
          <w:rFonts w:cs="TrebuchetMS"/>
          <w:lang w:eastAsia="en-BE"/>
        </w:rPr>
        <w:t>Ook</w:t>
      </w:r>
      <w:r w:rsidR="00A32687" w:rsidRPr="00D36346">
        <w:rPr>
          <w:rFonts w:cs="TrebuchetMS"/>
          <w:lang w:eastAsia="en-BE"/>
        </w:rPr>
        <w:t xml:space="preserve"> is het aangewezen op het einde van deze werkzaamheden een visuele controle van de tank uit te voeren en de gasconcentratie (% LEL) in de tank op te meten. </w:t>
      </w:r>
    </w:p>
    <w:p w14:paraId="238D0C4F" w14:textId="77777777" w:rsidR="00A32687" w:rsidRPr="00D36346" w:rsidRDefault="00A32687" w:rsidP="00A32687">
      <w:pPr>
        <w:autoSpaceDE w:val="0"/>
        <w:autoSpaceDN w:val="0"/>
        <w:adjustRightInd w:val="0"/>
        <w:rPr>
          <w:rFonts w:cs="Arial"/>
        </w:rPr>
      </w:pPr>
    </w:p>
    <w:p w14:paraId="751E03B2" w14:textId="77777777" w:rsidR="00A32687" w:rsidRPr="00D36346" w:rsidRDefault="00A32687" w:rsidP="00A32687">
      <w:pPr>
        <w:rPr>
          <w:rFonts w:cs="Arial"/>
        </w:rPr>
      </w:pPr>
    </w:p>
    <w:p w14:paraId="1B80AB11" w14:textId="77777777" w:rsidR="00A32687" w:rsidRPr="00D36346" w:rsidRDefault="00A32687" w:rsidP="00A32687">
      <w:pPr>
        <w:pStyle w:val="Kop2"/>
      </w:pPr>
      <w:bookmarkStart w:id="30" w:name="_Toc46329834"/>
      <w:bookmarkStart w:id="31" w:name="_Ref46481004"/>
      <w:bookmarkStart w:id="32" w:name="_Toc72402639"/>
      <w:r w:rsidRPr="00D36346">
        <w:t>Reinigen van ondergrondse tanks</w:t>
      </w:r>
      <w:bookmarkEnd w:id="30"/>
      <w:bookmarkEnd w:id="31"/>
      <w:bookmarkEnd w:id="32"/>
    </w:p>
    <w:p w14:paraId="322F7821" w14:textId="77777777" w:rsidR="00A32687" w:rsidRPr="00D36346" w:rsidRDefault="00A32687" w:rsidP="00A32687">
      <w:pPr>
        <w:rPr>
          <w:rFonts w:cs="Arial"/>
        </w:rPr>
      </w:pPr>
    </w:p>
    <w:p w14:paraId="6220525E" w14:textId="77777777" w:rsidR="00A32687" w:rsidRPr="00D36346" w:rsidRDefault="00A32687" w:rsidP="00A32687">
      <w:pPr>
        <w:pStyle w:val="Kop3"/>
      </w:pPr>
      <w:bookmarkStart w:id="33" w:name="_Toc46329835"/>
      <w:bookmarkStart w:id="34" w:name="_Toc72402640"/>
      <w:r w:rsidRPr="00D36346">
        <w:t>Voorbereidende werkzaamheden</w:t>
      </w:r>
      <w:bookmarkEnd w:id="33"/>
      <w:bookmarkEnd w:id="34"/>
    </w:p>
    <w:p w14:paraId="0D04CBD3" w14:textId="77777777" w:rsidR="00A32687" w:rsidRPr="00D36346" w:rsidRDefault="00A32687" w:rsidP="00A32687">
      <w:pPr>
        <w:rPr>
          <w:rFonts w:cs="Arial"/>
        </w:rPr>
      </w:pPr>
    </w:p>
    <w:p w14:paraId="0C0C11CE" w14:textId="77777777" w:rsidR="00A32687" w:rsidRPr="00D36346" w:rsidRDefault="00A32687" w:rsidP="00A32687">
      <w:pPr>
        <w:rPr>
          <w:rFonts w:cs="Arial"/>
        </w:rPr>
      </w:pPr>
      <w:r w:rsidRPr="00D36346">
        <w:rPr>
          <w:rFonts w:cs="Arial"/>
        </w:rPr>
        <w:t>Eerst worden alle verpompbare/opzuigbare vloeistoffen en slib uit de tanks en brandstofleidingen verwijderd met inzet van een vacu</w:t>
      </w:r>
      <w:r>
        <w:rPr>
          <w:rFonts w:cs="Arial"/>
        </w:rPr>
        <w:t>ü</w:t>
      </w:r>
      <w:r w:rsidRPr="00D36346">
        <w:rPr>
          <w:rFonts w:cs="Arial"/>
        </w:rPr>
        <w:t>mwagen. Toegepaste zuigrichting: vanaf de ondergrondse tank via de leidingen naar de vacu</w:t>
      </w:r>
      <w:r>
        <w:rPr>
          <w:rFonts w:cs="Arial"/>
        </w:rPr>
        <w:t>ü</w:t>
      </w:r>
      <w:r w:rsidRPr="00D36346">
        <w:rPr>
          <w:rFonts w:cs="Arial"/>
        </w:rPr>
        <w:t>mwagen.</w:t>
      </w:r>
    </w:p>
    <w:p w14:paraId="4613CF7F" w14:textId="77777777" w:rsidR="00A32687" w:rsidRPr="00D36346" w:rsidRDefault="00A32687" w:rsidP="00A32687">
      <w:pPr>
        <w:rPr>
          <w:rFonts w:cs="Arial"/>
        </w:rPr>
      </w:pPr>
    </w:p>
    <w:p w14:paraId="010C15CE" w14:textId="77777777" w:rsidR="00A32687" w:rsidRPr="00D36346" w:rsidRDefault="00A32687" w:rsidP="00A32687">
      <w:pPr>
        <w:rPr>
          <w:rFonts w:cs="Arial"/>
        </w:rPr>
      </w:pPr>
      <w:r w:rsidRPr="00D36346">
        <w:rPr>
          <w:rFonts w:cs="Arial"/>
        </w:rPr>
        <w:t>Vacu</w:t>
      </w:r>
      <w:r>
        <w:rPr>
          <w:rFonts w:cs="Arial"/>
        </w:rPr>
        <w:t>ü</w:t>
      </w:r>
      <w:r w:rsidRPr="00D36346">
        <w:rPr>
          <w:rFonts w:cs="Arial"/>
        </w:rPr>
        <w:t>mwagen en slangen zijn hierbij te aarden aan de te ledigen ondergrondse tank of ontluchtingsleiding.</w:t>
      </w:r>
    </w:p>
    <w:p w14:paraId="47AD2B12" w14:textId="77777777" w:rsidR="00A32687" w:rsidRPr="00D36346" w:rsidRDefault="00A32687" w:rsidP="00A32687">
      <w:pPr>
        <w:rPr>
          <w:rFonts w:cs="Arial"/>
        </w:rPr>
      </w:pPr>
    </w:p>
    <w:p w14:paraId="595A23F6" w14:textId="7DDB746F" w:rsidR="00A32687" w:rsidRPr="00D36346" w:rsidRDefault="00A32687" w:rsidP="00A32687">
      <w:pPr>
        <w:rPr>
          <w:rFonts w:cs="Arial"/>
        </w:rPr>
      </w:pPr>
      <w:r w:rsidRPr="00D36346">
        <w:rPr>
          <w:rFonts w:cs="Arial"/>
        </w:rPr>
        <w:t>Eventueel afgekoppelde leidingen met een</w:t>
      </w:r>
      <w:r w:rsidR="002D4FAD">
        <w:rPr>
          <w:rFonts w:cs="Arial"/>
        </w:rPr>
        <w:t xml:space="preserve"> gasconcentratie &gt;10% </w:t>
      </w:r>
      <w:r w:rsidRPr="00D36346">
        <w:rPr>
          <w:rFonts w:cs="Arial"/>
        </w:rPr>
        <w:t>LEL in de leiding moeten terug aangekoppeld worden of moeten afzonderlijk gespoeld worden.</w:t>
      </w:r>
    </w:p>
    <w:p w14:paraId="7222722D" w14:textId="77777777" w:rsidR="00A32687" w:rsidRPr="00D36346" w:rsidRDefault="00A32687" w:rsidP="00A32687">
      <w:pPr>
        <w:rPr>
          <w:rFonts w:cs="Arial"/>
        </w:rPr>
      </w:pPr>
    </w:p>
    <w:p w14:paraId="2E831213" w14:textId="77777777" w:rsidR="00A32687" w:rsidRPr="00D36346" w:rsidRDefault="00A32687" w:rsidP="00A32687">
      <w:pPr>
        <w:rPr>
          <w:rFonts w:cs="Arial"/>
        </w:rPr>
      </w:pPr>
      <w:r w:rsidRPr="00D36346">
        <w:rPr>
          <w:rFonts w:cs="Arial"/>
        </w:rPr>
        <w:t>Vervolgens spoelen van alle brandstof- en ontluchtingsleidingen met een detergent (water</w:t>
      </w:r>
      <w:r>
        <w:rPr>
          <w:rFonts w:cs="Arial"/>
        </w:rPr>
        <w:t>-</w:t>
      </w:r>
      <w:r w:rsidRPr="00D36346">
        <w:rPr>
          <w:rFonts w:cs="Arial"/>
        </w:rPr>
        <w:t>zeepoplossing) vanaf de vacu</w:t>
      </w:r>
      <w:r>
        <w:rPr>
          <w:rFonts w:cs="Arial"/>
        </w:rPr>
        <w:t>ü</w:t>
      </w:r>
      <w:r w:rsidRPr="00D36346">
        <w:rPr>
          <w:rFonts w:cs="Arial"/>
        </w:rPr>
        <w:t>mwagen naar de ondergrondse tank. Hierbij wordt maximaal een hoeveelheid detergent van 10% van het grootste compartiment gebruikt, die steeds hergebruikt moet worden voor de verschillende compartimenten/tanks en leidingen. Eventuele explosieve gassen die hierbij verdrongen worden moeten afgevoerd via de ontluchtingsleiding of afgezogen door de zuigwagen. De restanten olie en water (slib) zijn af te zuigen op het laagst bereikbare punt van de ondergrondse tank.</w:t>
      </w:r>
    </w:p>
    <w:p w14:paraId="755921C4" w14:textId="77777777" w:rsidR="00A32687" w:rsidRPr="00D36346" w:rsidRDefault="00A32687" w:rsidP="00A32687">
      <w:pPr>
        <w:rPr>
          <w:rFonts w:cs="Arial"/>
        </w:rPr>
      </w:pPr>
    </w:p>
    <w:p w14:paraId="77714540" w14:textId="77777777" w:rsidR="00A32687" w:rsidRPr="00D36346" w:rsidRDefault="00A32687" w:rsidP="00A32687">
      <w:pPr>
        <w:rPr>
          <w:rFonts w:cs="Arial"/>
        </w:rPr>
      </w:pPr>
      <w:r w:rsidRPr="00D36346">
        <w:rPr>
          <w:rFonts w:cs="Arial"/>
        </w:rPr>
        <w:t>Aansluitend zijn alle leidingen los te koppelen, gevolgd door meten in de leidingen (indien &gt;10% LEL opnieuw spoelen tot meetresultaat &lt;10% LEL), vervolgens te verwijderen. Gelijktijdig de aansluitingen op de ondergrondse tanks afdoppen met een stop.</w:t>
      </w:r>
    </w:p>
    <w:p w14:paraId="178A0985" w14:textId="77777777" w:rsidR="006B696B" w:rsidRPr="00D36346" w:rsidRDefault="006B696B" w:rsidP="00A32687">
      <w:pPr>
        <w:rPr>
          <w:rFonts w:cs="Arial"/>
        </w:rPr>
      </w:pPr>
    </w:p>
    <w:p w14:paraId="2DAED222" w14:textId="77777777" w:rsidR="00A32687" w:rsidRPr="00D36346" w:rsidRDefault="00A32687" w:rsidP="00A32687">
      <w:pPr>
        <w:rPr>
          <w:rFonts w:cs="Arial"/>
        </w:rPr>
      </w:pPr>
    </w:p>
    <w:p w14:paraId="3AD02767" w14:textId="77777777" w:rsidR="00CC3F0F" w:rsidRDefault="00CC3F0F">
      <w:pPr>
        <w:spacing w:after="200"/>
        <w:jc w:val="left"/>
        <w:rPr>
          <w:rFonts w:eastAsiaTheme="majorEastAsia" w:cstheme="majorBidi"/>
          <w:b/>
          <w:bCs/>
          <w:sz w:val="24"/>
        </w:rPr>
      </w:pPr>
      <w:bookmarkStart w:id="35" w:name="_Toc46329836"/>
      <w:r>
        <w:br w:type="page"/>
      </w:r>
    </w:p>
    <w:p w14:paraId="26C02EA1" w14:textId="2B6E200C" w:rsidR="00A32687" w:rsidRPr="00D36346" w:rsidRDefault="00A32687" w:rsidP="00A32687">
      <w:pPr>
        <w:pStyle w:val="Kop3"/>
      </w:pPr>
      <w:bookmarkStart w:id="36" w:name="_Toc72402641"/>
      <w:r w:rsidRPr="00D36346">
        <w:lastRenderedPageBreak/>
        <w:t>Selectie van de reinigingsmethode</w:t>
      </w:r>
      <w:bookmarkEnd w:id="35"/>
      <w:bookmarkEnd w:id="36"/>
    </w:p>
    <w:p w14:paraId="35C9ACE2" w14:textId="77777777" w:rsidR="00A32687" w:rsidRPr="00D36346" w:rsidRDefault="00A32687" w:rsidP="00A32687">
      <w:pPr>
        <w:rPr>
          <w:rFonts w:cs="Arial"/>
        </w:rPr>
      </w:pPr>
    </w:p>
    <w:p w14:paraId="14FA1E24" w14:textId="77777777" w:rsidR="00A32687" w:rsidRPr="00D36346" w:rsidRDefault="00A32687" w:rsidP="00A32687">
      <w:pPr>
        <w:rPr>
          <w:rFonts w:cs="Arial"/>
        </w:rPr>
      </w:pPr>
      <w:r w:rsidRPr="00D36346">
        <w:rPr>
          <w:rFonts w:cs="Arial"/>
        </w:rPr>
        <w:t>Het reinigen van de tanks gebeurt ofwel met toegang van een operator tot de tank (reinigingsmethode 1) ofwel door injectie met recirculatie van reinigingsvloeistof langs de tankdoorgangen (reinigingsmethode 2).</w:t>
      </w:r>
    </w:p>
    <w:p w14:paraId="5A62FBDB" w14:textId="77777777" w:rsidR="00A32687" w:rsidRPr="00D36346" w:rsidRDefault="00A32687" w:rsidP="00A32687">
      <w:pPr>
        <w:rPr>
          <w:rFonts w:cs="Arial"/>
        </w:rPr>
      </w:pPr>
    </w:p>
    <w:p w14:paraId="2264E3EA" w14:textId="77777777" w:rsidR="00A32687" w:rsidRPr="00D36346" w:rsidRDefault="00A32687" w:rsidP="00A32687">
      <w:pPr>
        <w:rPr>
          <w:rFonts w:cs="Arial"/>
        </w:rPr>
      </w:pPr>
      <w:r w:rsidRPr="00D36346">
        <w:rPr>
          <w:rFonts w:cs="Arial"/>
        </w:rPr>
        <w:t>Bij reinigingsmethode 1 is een meer performante reiniging mogelijk en is het resultaat duidelijker vast te stellen. Er is een langere bestendiging van de gasvrije toestand na reiniging. De restrisico’s bij het lichten van de tanks, transport en verschroting zijn kleiner dan bij reinigingsmethode 2. Doch de risico’s voor de werknemers bij het reinigen (in het bijzonder bij het betreden van de tanks) zijn veel groter dan bij reinigingsmethode 2 en moeten voor elk werk opnieuw beoordeeld (specifieke RI&amp;E) worden.</w:t>
      </w:r>
    </w:p>
    <w:p w14:paraId="13885C4E" w14:textId="77777777" w:rsidR="00A32687" w:rsidRPr="00D36346" w:rsidRDefault="00A32687" w:rsidP="00A32687">
      <w:pPr>
        <w:rPr>
          <w:rFonts w:cs="Arial"/>
        </w:rPr>
      </w:pPr>
    </w:p>
    <w:p w14:paraId="7149DD12" w14:textId="55BE9111" w:rsidR="00A32687" w:rsidRPr="00D36346" w:rsidRDefault="00A32687" w:rsidP="00A32687">
      <w:pPr>
        <w:rPr>
          <w:rFonts w:cs="Arial"/>
        </w:rPr>
      </w:pPr>
      <w:r w:rsidRPr="00D36346">
        <w:rPr>
          <w:rFonts w:cs="Arial"/>
        </w:rPr>
        <w:t>De aannemer zal na de nodige vaststellingen</w:t>
      </w:r>
      <w:r w:rsidR="00BE6992">
        <w:rPr>
          <w:rFonts w:cs="Arial"/>
        </w:rPr>
        <w:t xml:space="preserve"> van</w:t>
      </w:r>
      <w:r w:rsidRPr="00D36346">
        <w:rPr>
          <w:rFonts w:cs="Arial"/>
        </w:rPr>
        <w:t xml:space="preserve"> de twee reinigingsmethode</w:t>
      </w:r>
      <w:r>
        <w:rPr>
          <w:rFonts w:cs="Arial"/>
        </w:rPr>
        <w:t>s</w:t>
      </w:r>
      <w:r w:rsidRPr="00D36346">
        <w:rPr>
          <w:rFonts w:cs="Arial"/>
        </w:rPr>
        <w:t xml:space="preserve"> </w:t>
      </w:r>
      <w:r w:rsidR="00BE6992">
        <w:rPr>
          <w:rFonts w:cs="Arial"/>
        </w:rPr>
        <w:t>tegenover</w:t>
      </w:r>
      <w:r w:rsidRPr="00D36346">
        <w:rPr>
          <w:rFonts w:cs="Arial"/>
        </w:rPr>
        <w:t xml:space="preserve"> elkaar afwegen. </w:t>
      </w:r>
      <w:r w:rsidR="00BE6992">
        <w:rPr>
          <w:rFonts w:cs="Arial"/>
        </w:rPr>
        <w:t>Als</w:t>
      </w:r>
      <w:r w:rsidRPr="00D36346">
        <w:rPr>
          <w:rFonts w:cs="Arial"/>
        </w:rPr>
        <w:t xml:space="preserve"> deze keuze afwijkt van eerder gemaakte afspraken zal hij dit vooraf opnieuw ter goedkeuring voorleggen aan BOFAS. Bij deze afweging zijn diverse parameters die ten gunste van de ene of van de andere reinigingsmethode pleiten. Hieronder een niet limitatief overzicht.  </w:t>
      </w:r>
    </w:p>
    <w:p w14:paraId="39B2F958" w14:textId="77777777" w:rsidR="00A32687" w:rsidRPr="00D36346" w:rsidRDefault="00A32687" w:rsidP="00A32687">
      <w:pPr>
        <w:rPr>
          <w:rFonts w:cs="Arial"/>
        </w:rPr>
      </w:pPr>
    </w:p>
    <w:p w14:paraId="608665B3" w14:textId="2BCE2130" w:rsidR="00BE6992" w:rsidRDefault="00BE6992" w:rsidP="00BE6992">
      <w:pPr>
        <w:pStyle w:val="Bijschrift"/>
      </w:pPr>
      <w:bookmarkStart w:id="37" w:name="_Toc72402176"/>
      <w:r>
        <w:t xml:space="preserve">Tabel </w:t>
      </w:r>
      <w:fldSimple w:instr=" SEQ Tabel \* ARABIC ">
        <w:r>
          <w:rPr>
            <w:noProof/>
          </w:rPr>
          <w:t>1</w:t>
        </w:r>
      </w:fldSimple>
      <w:r>
        <w:t>: Afweging selectie reinigingsmethode</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2743"/>
        <w:gridCol w:w="2836"/>
      </w:tblGrid>
      <w:tr w:rsidR="00A32687" w:rsidRPr="00D36346" w14:paraId="14AEAB36" w14:textId="77777777" w:rsidTr="00BE6992">
        <w:trPr>
          <w:trHeight w:val="454"/>
        </w:trPr>
        <w:tc>
          <w:tcPr>
            <w:tcW w:w="3481" w:type="dxa"/>
            <w:shd w:val="clear" w:color="auto" w:fill="auto"/>
          </w:tcPr>
          <w:p w14:paraId="22147DE9" w14:textId="77777777" w:rsidR="00A32687" w:rsidRPr="00D36346" w:rsidRDefault="00A32687" w:rsidP="00DA16F9">
            <w:pPr>
              <w:rPr>
                <w:rFonts w:cs="Arial"/>
                <w:b/>
                <w:bCs/>
              </w:rPr>
            </w:pPr>
            <w:r w:rsidRPr="00D36346">
              <w:rPr>
                <w:rFonts w:cs="Arial"/>
                <w:b/>
                <w:bCs/>
              </w:rPr>
              <w:t>Afweging</w:t>
            </w:r>
          </w:p>
        </w:tc>
        <w:tc>
          <w:tcPr>
            <w:tcW w:w="2743" w:type="dxa"/>
            <w:shd w:val="clear" w:color="auto" w:fill="auto"/>
          </w:tcPr>
          <w:p w14:paraId="072F1E6D" w14:textId="77777777" w:rsidR="00A32687" w:rsidRPr="00D36346" w:rsidRDefault="00A32687" w:rsidP="00DA16F9">
            <w:pPr>
              <w:jc w:val="center"/>
              <w:rPr>
                <w:rFonts w:cs="Arial"/>
                <w:b/>
                <w:bCs/>
              </w:rPr>
            </w:pPr>
            <w:r w:rsidRPr="00D36346">
              <w:rPr>
                <w:rFonts w:cs="Arial"/>
                <w:b/>
                <w:bCs/>
              </w:rPr>
              <w:t>Reinigingsmethode 1</w:t>
            </w:r>
          </w:p>
        </w:tc>
        <w:tc>
          <w:tcPr>
            <w:tcW w:w="2836" w:type="dxa"/>
            <w:shd w:val="clear" w:color="auto" w:fill="auto"/>
          </w:tcPr>
          <w:p w14:paraId="35AEF9B7" w14:textId="77777777" w:rsidR="00A32687" w:rsidRPr="00D36346" w:rsidRDefault="00A32687" w:rsidP="00DA16F9">
            <w:pPr>
              <w:jc w:val="center"/>
              <w:rPr>
                <w:rFonts w:cs="Arial"/>
                <w:b/>
                <w:bCs/>
              </w:rPr>
            </w:pPr>
            <w:r w:rsidRPr="00D36346">
              <w:rPr>
                <w:rFonts w:cs="Arial"/>
                <w:b/>
                <w:bCs/>
              </w:rPr>
              <w:t>Reinigingsmethode 2</w:t>
            </w:r>
          </w:p>
        </w:tc>
      </w:tr>
      <w:tr w:rsidR="00A32687" w:rsidRPr="00D36346" w14:paraId="02845A50" w14:textId="77777777" w:rsidTr="00BE6992">
        <w:tc>
          <w:tcPr>
            <w:tcW w:w="3481" w:type="dxa"/>
            <w:shd w:val="clear" w:color="auto" w:fill="auto"/>
          </w:tcPr>
          <w:p w14:paraId="0BEB0645" w14:textId="77777777" w:rsidR="00A32687" w:rsidRPr="00D36346" w:rsidRDefault="00A32687" w:rsidP="00DA16F9">
            <w:pPr>
              <w:rPr>
                <w:rFonts w:cs="Arial"/>
              </w:rPr>
            </w:pPr>
            <w:r w:rsidRPr="00D36346">
              <w:rPr>
                <w:rFonts w:cs="Arial"/>
              </w:rPr>
              <w:t>Risico’s bij reiniging?</w:t>
            </w:r>
          </w:p>
        </w:tc>
        <w:tc>
          <w:tcPr>
            <w:tcW w:w="2743" w:type="dxa"/>
            <w:shd w:val="clear" w:color="auto" w:fill="auto"/>
          </w:tcPr>
          <w:p w14:paraId="525C3BC3" w14:textId="77777777" w:rsidR="00A32687" w:rsidRPr="00D36346" w:rsidRDefault="00A32687" w:rsidP="00DA16F9">
            <w:pPr>
              <w:jc w:val="center"/>
              <w:rPr>
                <w:rFonts w:cs="Arial"/>
              </w:rPr>
            </w:pPr>
            <w:r w:rsidRPr="00D36346">
              <w:rPr>
                <w:rFonts w:cs="Arial"/>
              </w:rPr>
              <w:t>Hoog</w:t>
            </w:r>
          </w:p>
        </w:tc>
        <w:tc>
          <w:tcPr>
            <w:tcW w:w="2836" w:type="dxa"/>
            <w:shd w:val="clear" w:color="auto" w:fill="auto"/>
          </w:tcPr>
          <w:p w14:paraId="376D989C" w14:textId="77777777" w:rsidR="00A32687" w:rsidRPr="00D36346" w:rsidRDefault="00A32687" w:rsidP="00DA16F9">
            <w:pPr>
              <w:jc w:val="center"/>
              <w:rPr>
                <w:rFonts w:cs="Arial"/>
              </w:rPr>
            </w:pPr>
            <w:r w:rsidRPr="00D36346">
              <w:rPr>
                <w:rFonts w:cs="Arial"/>
              </w:rPr>
              <w:t>Lager</w:t>
            </w:r>
          </w:p>
        </w:tc>
      </w:tr>
      <w:tr w:rsidR="00A32687" w:rsidRPr="00D36346" w14:paraId="78EB3CC1" w14:textId="77777777" w:rsidTr="00BE6992">
        <w:tc>
          <w:tcPr>
            <w:tcW w:w="3481" w:type="dxa"/>
            <w:shd w:val="clear" w:color="auto" w:fill="auto"/>
          </w:tcPr>
          <w:p w14:paraId="2A896709" w14:textId="77777777" w:rsidR="00A32687" w:rsidRPr="00D36346" w:rsidRDefault="00A32687" w:rsidP="00DA16F9">
            <w:pPr>
              <w:rPr>
                <w:rFonts w:cs="Arial"/>
              </w:rPr>
            </w:pPr>
            <w:r w:rsidRPr="00D36346">
              <w:rPr>
                <w:rFonts w:cs="Arial"/>
              </w:rPr>
              <w:t>Risico’s bij afvoer, verschroting?</w:t>
            </w:r>
          </w:p>
        </w:tc>
        <w:tc>
          <w:tcPr>
            <w:tcW w:w="2743" w:type="dxa"/>
            <w:shd w:val="clear" w:color="auto" w:fill="auto"/>
          </w:tcPr>
          <w:p w14:paraId="7442920B" w14:textId="77777777" w:rsidR="00A32687" w:rsidRPr="00D36346" w:rsidRDefault="00A32687" w:rsidP="00DA16F9">
            <w:pPr>
              <w:jc w:val="center"/>
              <w:rPr>
                <w:rFonts w:cs="Arial"/>
              </w:rPr>
            </w:pPr>
            <w:r w:rsidRPr="00D36346">
              <w:rPr>
                <w:rFonts w:cs="Arial"/>
              </w:rPr>
              <w:t>Laag</w:t>
            </w:r>
          </w:p>
        </w:tc>
        <w:tc>
          <w:tcPr>
            <w:tcW w:w="2836" w:type="dxa"/>
            <w:shd w:val="clear" w:color="auto" w:fill="auto"/>
          </w:tcPr>
          <w:p w14:paraId="38E9B5AB" w14:textId="77777777" w:rsidR="00A32687" w:rsidRPr="00D36346" w:rsidRDefault="00A32687" w:rsidP="00DA16F9">
            <w:pPr>
              <w:jc w:val="center"/>
              <w:rPr>
                <w:rFonts w:cs="Arial"/>
              </w:rPr>
            </w:pPr>
            <w:r w:rsidRPr="00D36346">
              <w:rPr>
                <w:rFonts w:cs="Arial"/>
              </w:rPr>
              <w:t>Hoger</w:t>
            </w:r>
          </w:p>
        </w:tc>
      </w:tr>
      <w:tr w:rsidR="00A32687" w:rsidRPr="00D36346" w14:paraId="627C500A" w14:textId="77777777" w:rsidTr="00BE6992">
        <w:tc>
          <w:tcPr>
            <w:tcW w:w="3481" w:type="dxa"/>
            <w:shd w:val="clear" w:color="auto" w:fill="auto"/>
          </w:tcPr>
          <w:p w14:paraId="7386BDEF" w14:textId="77777777" w:rsidR="00A32687" w:rsidRPr="00D36346" w:rsidRDefault="00A32687" w:rsidP="00DA16F9">
            <w:pPr>
              <w:rPr>
                <w:rFonts w:cs="Arial"/>
              </w:rPr>
            </w:pPr>
            <w:r w:rsidRPr="00D36346">
              <w:rPr>
                <w:rFonts w:cs="Arial"/>
              </w:rPr>
              <w:t>Mangat aanwezig?</w:t>
            </w:r>
          </w:p>
        </w:tc>
        <w:tc>
          <w:tcPr>
            <w:tcW w:w="2743" w:type="dxa"/>
            <w:shd w:val="clear" w:color="auto" w:fill="auto"/>
          </w:tcPr>
          <w:p w14:paraId="1331638D" w14:textId="77777777" w:rsidR="00A32687" w:rsidRPr="00D36346" w:rsidRDefault="00A32687" w:rsidP="00DA16F9">
            <w:pPr>
              <w:jc w:val="center"/>
              <w:rPr>
                <w:rFonts w:cs="Arial"/>
              </w:rPr>
            </w:pPr>
            <w:r w:rsidRPr="00D36346">
              <w:rPr>
                <w:rFonts w:cs="Arial"/>
              </w:rPr>
              <w:t>Nodig - opening maken</w:t>
            </w:r>
          </w:p>
        </w:tc>
        <w:tc>
          <w:tcPr>
            <w:tcW w:w="2836" w:type="dxa"/>
            <w:shd w:val="clear" w:color="auto" w:fill="auto"/>
          </w:tcPr>
          <w:p w14:paraId="68C4D716" w14:textId="77777777" w:rsidR="00A32687" w:rsidRPr="00D36346" w:rsidRDefault="00A32687" w:rsidP="00DA16F9">
            <w:pPr>
              <w:jc w:val="center"/>
              <w:rPr>
                <w:rFonts w:cs="Arial"/>
              </w:rPr>
            </w:pPr>
            <w:r w:rsidRPr="00D36346">
              <w:rPr>
                <w:rFonts w:cs="Arial"/>
              </w:rPr>
              <w:t>Geen invloed</w:t>
            </w:r>
          </w:p>
        </w:tc>
      </w:tr>
      <w:tr w:rsidR="00A32687" w:rsidRPr="00D36346" w14:paraId="4485B780" w14:textId="77777777" w:rsidTr="00BE6992">
        <w:tc>
          <w:tcPr>
            <w:tcW w:w="3481" w:type="dxa"/>
            <w:shd w:val="clear" w:color="auto" w:fill="auto"/>
          </w:tcPr>
          <w:p w14:paraId="561782CC" w14:textId="77777777" w:rsidR="00A32687" w:rsidRPr="00D36346" w:rsidRDefault="00A32687" w:rsidP="00DA16F9">
            <w:pPr>
              <w:rPr>
                <w:rFonts w:cs="Arial"/>
              </w:rPr>
            </w:pPr>
            <w:r w:rsidRPr="00D36346">
              <w:rPr>
                <w:rFonts w:cs="Arial"/>
              </w:rPr>
              <w:t>Afmetingen van de tank?</w:t>
            </w:r>
          </w:p>
        </w:tc>
        <w:tc>
          <w:tcPr>
            <w:tcW w:w="2743" w:type="dxa"/>
            <w:shd w:val="clear" w:color="auto" w:fill="auto"/>
          </w:tcPr>
          <w:p w14:paraId="5F01ACEA" w14:textId="0334C1FC" w:rsidR="00A32687" w:rsidRPr="00D36346" w:rsidRDefault="008C68EF" w:rsidP="00DA16F9">
            <w:pPr>
              <w:jc w:val="center"/>
              <w:rPr>
                <w:rFonts w:cs="Arial"/>
              </w:rPr>
            </w:pPr>
            <w:r w:rsidRPr="00D36346">
              <w:rPr>
                <w:rFonts w:cs="Arial"/>
              </w:rPr>
              <w:t xml:space="preserve">Moeilijk voor </w:t>
            </w:r>
            <w:r>
              <w:rPr>
                <w:rFonts w:cs="Arial"/>
              </w:rPr>
              <w:t>kleine</w:t>
            </w:r>
            <w:r w:rsidRPr="00D36346">
              <w:rPr>
                <w:rFonts w:cs="Arial"/>
              </w:rPr>
              <w:t xml:space="preserve"> tank</w:t>
            </w:r>
          </w:p>
        </w:tc>
        <w:tc>
          <w:tcPr>
            <w:tcW w:w="2836" w:type="dxa"/>
            <w:shd w:val="clear" w:color="auto" w:fill="auto"/>
          </w:tcPr>
          <w:p w14:paraId="5E5380EC" w14:textId="77777777" w:rsidR="00A32687" w:rsidRPr="00D36346" w:rsidRDefault="00A32687" w:rsidP="00DA16F9">
            <w:pPr>
              <w:jc w:val="center"/>
              <w:rPr>
                <w:rFonts w:cs="Arial"/>
              </w:rPr>
            </w:pPr>
            <w:r w:rsidRPr="00D36346">
              <w:rPr>
                <w:rFonts w:cs="Arial"/>
              </w:rPr>
              <w:t>Moeilijk voor grote tank</w:t>
            </w:r>
          </w:p>
        </w:tc>
      </w:tr>
      <w:tr w:rsidR="00A32687" w:rsidRPr="00D36346" w14:paraId="5B9A7B57" w14:textId="77777777" w:rsidTr="00BE6992">
        <w:tc>
          <w:tcPr>
            <w:tcW w:w="3481" w:type="dxa"/>
            <w:shd w:val="clear" w:color="auto" w:fill="auto"/>
          </w:tcPr>
          <w:p w14:paraId="58DD7434" w14:textId="77777777" w:rsidR="00A32687" w:rsidRPr="00D36346" w:rsidRDefault="00A32687" w:rsidP="00DA16F9">
            <w:pPr>
              <w:rPr>
                <w:rFonts w:cs="Arial"/>
              </w:rPr>
            </w:pPr>
            <w:r w:rsidRPr="00D36346">
              <w:rPr>
                <w:rFonts w:cs="Arial"/>
              </w:rPr>
              <w:t>Explosieve atmosfeer?</w:t>
            </w:r>
          </w:p>
        </w:tc>
        <w:tc>
          <w:tcPr>
            <w:tcW w:w="2743" w:type="dxa"/>
            <w:shd w:val="clear" w:color="auto" w:fill="auto"/>
          </w:tcPr>
          <w:p w14:paraId="42BFCC67" w14:textId="77777777" w:rsidR="00A32687" w:rsidRPr="00D36346" w:rsidRDefault="00A32687" w:rsidP="00DA16F9">
            <w:pPr>
              <w:jc w:val="center"/>
              <w:rPr>
                <w:rFonts w:cs="Arial"/>
              </w:rPr>
            </w:pPr>
            <w:r w:rsidRPr="00D36346">
              <w:rPr>
                <w:rFonts w:cs="Arial"/>
              </w:rPr>
              <w:t>Ventileren &lt;10% LEL</w:t>
            </w:r>
          </w:p>
        </w:tc>
        <w:tc>
          <w:tcPr>
            <w:tcW w:w="2836" w:type="dxa"/>
            <w:shd w:val="clear" w:color="auto" w:fill="auto"/>
          </w:tcPr>
          <w:p w14:paraId="53115945" w14:textId="77777777" w:rsidR="00A32687" w:rsidRPr="00D36346" w:rsidRDefault="00A32687" w:rsidP="00DA16F9">
            <w:pPr>
              <w:jc w:val="center"/>
              <w:rPr>
                <w:rFonts w:cs="Arial"/>
              </w:rPr>
            </w:pPr>
            <w:r w:rsidRPr="00D36346">
              <w:rPr>
                <w:rFonts w:cs="Arial"/>
              </w:rPr>
              <w:t>Ontluchting of zuigwagen</w:t>
            </w:r>
          </w:p>
        </w:tc>
      </w:tr>
      <w:tr w:rsidR="00A32687" w:rsidRPr="00D36346" w14:paraId="5FC55A13" w14:textId="77777777" w:rsidTr="00BE6992">
        <w:tc>
          <w:tcPr>
            <w:tcW w:w="3481" w:type="dxa"/>
            <w:shd w:val="clear" w:color="auto" w:fill="auto"/>
          </w:tcPr>
          <w:p w14:paraId="507A9930" w14:textId="77777777" w:rsidR="00A32687" w:rsidRPr="00D36346" w:rsidRDefault="00A32687" w:rsidP="00DA16F9">
            <w:pPr>
              <w:rPr>
                <w:rFonts w:cs="Arial"/>
              </w:rPr>
            </w:pPr>
            <w:r w:rsidRPr="00D36346">
              <w:rPr>
                <w:rFonts w:cs="Arial"/>
              </w:rPr>
              <w:t>Aard van het voormalig product?</w:t>
            </w:r>
          </w:p>
        </w:tc>
        <w:tc>
          <w:tcPr>
            <w:tcW w:w="2743" w:type="dxa"/>
            <w:shd w:val="clear" w:color="auto" w:fill="auto"/>
          </w:tcPr>
          <w:p w14:paraId="0A53A573" w14:textId="77777777" w:rsidR="00A32687" w:rsidRPr="00D36346" w:rsidRDefault="00A32687" w:rsidP="00DA16F9">
            <w:pPr>
              <w:jc w:val="center"/>
              <w:rPr>
                <w:rFonts w:cs="Arial"/>
              </w:rPr>
            </w:pPr>
            <w:r w:rsidRPr="00D36346">
              <w:rPr>
                <w:rFonts w:cs="Arial"/>
              </w:rPr>
              <w:t>Geen invloed</w:t>
            </w:r>
          </w:p>
        </w:tc>
        <w:tc>
          <w:tcPr>
            <w:tcW w:w="2836" w:type="dxa"/>
            <w:shd w:val="clear" w:color="auto" w:fill="auto"/>
          </w:tcPr>
          <w:p w14:paraId="45FEEC8B" w14:textId="77777777" w:rsidR="00A32687" w:rsidRPr="00D36346" w:rsidRDefault="00A32687" w:rsidP="00DA16F9">
            <w:pPr>
              <w:jc w:val="center"/>
              <w:rPr>
                <w:rFonts w:cs="Arial"/>
              </w:rPr>
            </w:pPr>
            <w:r w:rsidRPr="00D36346">
              <w:rPr>
                <w:rFonts w:cs="Arial"/>
              </w:rPr>
              <w:t>Moeilijk bij benzinetank</w:t>
            </w:r>
          </w:p>
        </w:tc>
      </w:tr>
      <w:tr w:rsidR="00A32687" w:rsidRPr="00D36346" w14:paraId="25B229D7" w14:textId="77777777" w:rsidTr="00BE6992">
        <w:tc>
          <w:tcPr>
            <w:tcW w:w="3481" w:type="dxa"/>
            <w:shd w:val="clear" w:color="auto" w:fill="auto"/>
          </w:tcPr>
          <w:p w14:paraId="311D72FB" w14:textId="77777777" w:rsidR="00A32687" w:rsidRPr="00D36346" w:rsidRDefault="00A32687" w:rsidP="00DA16F9">
            <w:pPr>
              <w:rPr>
                <w:rFonts w:cs="Arial"/>
              </w:rPr>
            </w:pPr>
            <w:r w:rsidRPr="00D36346">
              <w:rPr>
                <w:rFonts w:cs="Arial"/>
              </w:rPr>
              <w:t>Inwendig verroest?</w:t>
            </w:r>
          </w:p>
        </w:tc>
        <w:tc>
          <w:tcPr>
            <w:tcW w:w="2743" w:type="dxa"/>
            <w:shd w:val="clear" w:color="auto" w:fill="auto"/>
          </w:tcPr>
          <w:p w14:paraId="51D0C61F" w14:textId="77777777" w:rsidR="00A32687" w:rsidRPr="00D36346" w:rsidRDefault="00A32687" w:rsidP="00DA16F9">
            <w:pPr>
              <w:jc w:val="center"/>
              <w:rPr>
                <w:rFonts w:cs="Arial"/>
              </w:rPr>
            </w:pPr>
            <w:r w:rsidRPr="00D36346">
              <w:rPr>
                <w:rFonts w:cs="Arial"/>
              </w:rPr>
              <w:t>Geen invloed</w:t>
            </w:r>
          </w:p>
        </w:tc>
        <w:tc>
          <w:tcPr>
            <w:tcW w:w="2836" w:type="dxa"/>
            <w:shd w:val="clear" w:color="auto" w:fill="auto"/>
          </w:tcPr>
          <w:p w14:paraId="514D8347" w14:textId="77777777" w:rsidR="00A32687" w:rsidRPr="00D36346" w:rsidRDefault="00A32687" w:rsidP="00DA16F9">
            <w:pPr>
              <w:jc w:val="center"/>
              <w:rPr>
                <w:rFonts w:cs="Arial"/>
              </w:rPr>
            </w:pPr>
            <w:r w:rsidRPr="00D36346">
              <w:rPr>
                <w:rFonts w:cs="Arial"/>
              </w:rPr>
              <w:t>Moeilijk bij roest</w:t>
            </w:r>
          </w:p>
        </w:tc>
      </w:tr>
      <w:tr w:rsidR="00A32687" w:rsidRPr="00D36346" w14:paraId="76126A61" w14:textId="77777777" w:rsidTr="00BE6992">
        <w:tc>
          <w:tcPr>
            <w:tcW w:w="3481" w:type="dxa"/>
            <w:shd w:val="clear" w:color="auto" w:fill="auto"/>
          </w:tcPr>
          <w:p w14:paraId="3EFBD7ED" w14:textId="77777777" w:rsidR="00A32687" w:rsidRPr="00D36346" w:rsidRDefault="00A32687" w:rsidP="00DA16F9">
            <w:pPr>
              <w:rPr>
                <w:rFonts w:cs="Arial"/>
              </w:rPr>
            </w:pPr>
            <w:r w:rsidRPr="00D36346">
              <w:rPr>
                <w:rFonts w:cs="Arial"/>
              </w:rPr>
              <w:t>Kosten?</w:t>
            </w:r>
          </w:p>
        </w:tc>
        <w:tc>
          <w:tcPr>
            <w:tcW w:w="2743" w:type="dxa"/>
            <w:shd w:val="clear" w:color="auto" w:fill="auto"/>
          </w:tcPr>
          <w:p w14:paraId="5E976920" w14:textId="77777777" w:rsidR="00A32687" w:rsidRPr="00D36346" w:rsidRDefault="00A32687" w:rsidP="00DA16F9">
            <w:pPr>
              <w:jc w:val="center"/>
              <w:rPr>
                <w:rFonts w:cs="Arial"/>
              </w:rPr>
            </w:pPr>
            <w:r w:rsidRPr="00D36346">
              <w:rPr>
                <w:rFonts w:cs="Arial"/>
              </w:rPr>
              <w:t>Hoger</w:t>
            </w:r>
          </w:p>
        </w:tc>
        <w:tc>
          <w:tcPr>
            <w:tcW w:w="2836" w:type="dxa"/>
            <w:shd w:val="clear" w:color="auto" w:fill="auto"/>
          </w:tcPr>
          <w:p w14:paraId="71A8DC25" w14:textId="77777777" w:rsidR="00A32687" w:rsidRPr="00D36346" w:rsidRDefault="00A32687" w:rsidP="00DA16F9">
            <w:pPr>
              <w:jc w:val="center"/>
              <w:rPr>
                <w:rFonts w:cs="Arial"/>
              </w:rPr>
            </w:pPr>
            <w:r w:rsidRPr="00D36346">
              <w:rPr>
                <w:rFonts w:cs="Arial"/>
              </w:rPr>
              <w:t>Lager</w:t>
            </w:r>
          </w:p>
        </w:tc>
      </w:tr>
      <w:tr w:rsidR="00A32687" w:rsidRPr="00D36346" w14:paraId="1255818B" w14:textId="77777777" w:rsidTr="00BE6992">
        <w:tc>
          <w:tcPr>
            <w:tcW w:w="3481" w:type="dxa"/>
            <w:shd w:val="clear" w:color="auto" w:fill="auto"/>
          </w:tcPr>
          <w:p w14:paraId="3B87FDA8" w14:textId="77777777" w:rsidR="00A32687" w:rsidRPr="00D36346" w:rsidRDefault="00A32687" w:rsidP="00DA16F9">
            <w:pPr>
              <w:rPr>
                <w:rFonts w:cs="Arial"/>
              </w:rPr>
            </w:pPr>
            <w:r w:rsidRPr="00D36346">
              <w:rPr>
                <w:rFonts w:cs="Arial"/>
              </w:rPr>
              <w:t>Planning?</w:t>
            </w:r>
          </w:p>
        </w:tc>
        <w:tc>
          <w:tcPr>
            <w:tcW w:w="2743" w:type="dxa"/>
            <w:shd w:val="clear" w:color="auto" w:fill="auto"/>
          </w:tcPr>
          <w:p w14:paraId="6B1AD797" w14:textId="77777777" w:rsidR="00A32687" w:rsidRPr="00D36346" w:rsidRDefault="00A32687" w:rsidP="00DA16F9">
            <w:pPr>
              <w:jc w:val="center"/>
              <w:rPr>
                <w:rFonts w:cs="Arial"/>
              </w:rPr>
            </w:pPr>
            <w:r w:rsidRPr="00D36346">
              <w:rPr>
                <w:rFonts w:cs="Arial"/>
              </w:rPr>
              <w:t>Meer invloed</w:t>
            </w:r>
          </w:p>
        </w:tc>
        <w:tc>
          <w:tcPr>
            <w:tcW w:w="2836" w:type="dxa"/>
            <w:shd w:val="clear" w:color="auto" w:fill="auto"/>
          </w:tcPr>
          <w:p w14:paraId="7FCDB995" w14:textId="77777777" w:rsidR="00A32687" w:rsidRPr="00D36346" w:rsidRDefault="00A32687" w:rsidP="00DA16F9">
            <w:pPr>
              <w:jc w:val="center"/>
              <w:rPr>
                <w:rFonts w:cs="Arial"/>
              </w:rPr>
            </w:pPr>
            <w:r w:rsidRPr="00D36346">
              <w:rPr>
                <w:rFonts w:cs="Arial"/>
              </w:rPr>
              <w:t>Weinig invloed</w:t>
            </w:r>
          </w:p>
        </w:tc>
      </w:tr>
      <w:tr w:rsidR="00A32687" w:rsidRPr="00D36346" w14:paraId="218531AA" w14:textId="77777777" w:rsidTr="00BE6992">
        <w:tc>
          <w:tcPr>
            <w:tcW w:w="3481" w:type="dxa"/>
            <w:shd w:val="clear" w:color="auto" w:fill="auto"/>
          </w:tcPr>
          <w:p w14:paraId="75576113" w14:textId="77777777" w:rsidR="00A32687" w:rsidRPr="00D36346" w:rsidRDefault="00A32687" w:rsidP="00DA16F9">
            <w:pPr>
              <w:rPr>
                <w:rFonts w:cs="Arial"/>
              </w:rPr>
            </w:pPr>
            <w:r w:rsidRPr="00D36346">
              <w:rPr>
                <w:rFonts w:cs="Arial"/>
              </w:rPr>
              <w:t>Controle na reiniging?</w:t>
            </w:r>
          </w:p>
        </w:tc>
        <w:tc>
          <w:tcPr>
            <w:tcW w:w="2743" w:type="dxa"/>
            <w:shd w:val="clear" w:color="auto" w:fill="auto"/>
          </w:tcPr>
          <w:p w14:paraId="3433FCDB" w14:textId="77777777" w:rsidR="00A32687" w:rsidRPr="00D36346" w:rsidRDefault="00A32687" w:rsidP="00DA16F9">
            <w:pPr>
              <w:jc w:val="center"/>
              <w:rPr>
                <w:rFonts w:cs="Arial"/>
              </w:rPr>
            </w:pPr>
            <w:r w:rsidRPr="00D36346">
              <w:rPr>
                <w:rFonts w:cs="Arial"/>
              </w:rPr>
              <w:t>Visueel</w:t>
            </w:r>
          </w:p>
        </w:tc>
        <w:tc>
          <w:tcPr>
            <w:tcW w:w="2836" w:type="dxa"/>
            <w:shd w:val="clear" w:color="auto" w:fill="auto"/>
          </w:tcPr>
          <w:p w14:paraId="49782736" w14:textId="77777777" w:rsidR="00A32687" w:rsidRPr="00D36346" w:rsidRDefault="00A32687" w:rsidP="00DA16F9">
            <w:pPr>
              <w:jc w:val="center"/>
              <w:rPr>
                <w:rFonts w:cs="Arial"/>
              </w:rPr>
            </w:pPr>
            <w:r w:rsidRPr="00D36346">
              <w:rPr>
                <w:rFonts w:cs="Arial"/>
              </w:rPr>
              <w:t>Camera of tank openen</w:t>
            </w:r>
          </w:p>
        </w:tc>
      </w:tr>
      <w:tr w:rsidR="00A32687" w:rsidRPr="00D36346" w14:paraId="2161B2A5" w14:textId="77777777" w:rsidTr="00BE6992">
        <w:tc>
          <w:tcPr>
            <w:tcW w:w="3481" w:type="dxa"/>
            <w:shd w:val="clear" w:color="auto" w:fill="auto"/>
          </w:tcPr>
          <w:p w14:paraId="0DCF0194" w14:textId="77777777" w:rsidR="00A32687" w:rsidRPr="00D36346" w:rsidRDefault="00A32687" w:rsidP="00DA16F9">
            <w:pPr>
              <w:rPr>
                <w:rFonts w:cs="Arial"/>
              </w:rPr>
            </w:pPr>
            <w:r w:rsidRPr="00D36346">
              <w:rPr>
                <w:rFonts w:cs="Arial"/>
              </w:rPr>
              <w:t>Zekerheid omtrent behaald resultaat?</w:t>
            </w:r>
          </w:p>
        </w:tc>
        <w:tc>
          <w:tcPr>
            <w:tcW w:w="2743" w:type="dxa"/>
            <w:shd w:val="clear" w:color="auto" w:fill="auto"/>
          </w:tcPr>
          <w:p w14:paraId="597C54CB" w14:textId="77777777" w:rsidR="00A32687" w:rsidRPr="00D36346" w:rsidRDefault="00A32687" w:rsidP="00DA16F9">
            <w:pPr>
              <w:jc w:val="center"/>
              <w:rPr>
                <w:rFonts w:cs="Arial"/>
              </w:rPr>
            </w:pPr>
            <w:r w:rsidRPr="00D36346">
              <w:rPr>
                <w:rFonts w:cs="Arial"/>
              </w:rPr>
              <w:t>Hoog</w:t>
            </w:r>
          </w:p>
        </w:tc>
        <w:tc>
          <w:tcPr>
            <w:tcW w:w="2836" w:type="dxa"/>
            <w:shd w:val="clear" w:color="auto" w:fill="auto"/>
          </w:tcPr>
          <w:p w14:paraId="11CDDB45" w14:textId="77777777" w:rsidR="00A32687" w:rsidRPr="00D36346" w:rsidRDefault="00A32687" w:rsidP="00DA16F9">
            <w:pPr>
              <w:jc w:val="center"/>
              <w:rPr>
                <w:rFonts w:cs="Arial"/>
              </w:rPr>
            </w:pPr>
            <w:r w:rsidRPr="00D36346">
              <w:rPr>
                <w:rFonts w:cs="Arial"/>
              </w:rPr>
              <w:t>Lager</w:t>
            </w:r>
          </w:p>
        </w:tc>
      </w:tr>
    </w:tbl>
    <w:p w14:paraId="3C0F2FD8" w14:textId="77777777" w:rsidR="00A32687" w:rsidRPr="00D36346" w:rsidRDefault="00A32687" w:rsidP="00A32687">
      <w:pPr>
        <w:rPr>
          <w:rFonts w:cs="Arial"/>
        </w:rPr>
      </w:pPr>
    </w:p>
    <w:p w14:paraId="2DAB4B62" w14:textId="77777777" w:rsidR="00A32687" w:rsidRPr="00D36346" w:rsidRDefault="00A32687" w:rsidP="00A32687">
      <w:pPr>
        <w:rPr>
          <w:rFonts w:cs="Arial"/>
        </w:rPr>
      </w:pPr>
    </w:p>
    <w:p w14:paraId="1F77C73E" w14:textId="77777777" w:rsidR="00A32687" w:rsidRPr="00D36346" w:rsidRDefault="00A32687" w:rsidP="00A32687">
      <w:pPr>
        <w:pStyle w:val="Kop3"/>
      </w:pPr>
      <w:bookmarkStart w:id="38" w:name="_Toc46329837"/>
      <w:bookmarkStart w:id="39" w:name="_Toc72402642"/>
      <w:r w:rsidRPr="00D36346">
        <w:t>Reinigingsmethode 1: reiniging met toegang van een operator tot de tank</w:t>
      </w:r>
      <w:bookmarkEnd w:id="38"/>
      <w:bookmarkEnd w:id="39"/>
    </w:p>
    <w:p w14:paraId="51236ACB" w14:textId="77777777" w:rsidR="00A32687" w:rsidRPr="00D36346" w:rsidRDefault="00A32687" w:rsidP="00A32687">
      <w:pPr>
        <w:rPr>
          <w:rFonts w:cs="Arial"/>
        </w:rPr>
      </w:pPr>
    </w:p>
    <w:p w14:paraId="56C4BC58" w14:textId="77777777" w:rsidR="00A32687" w:rsidRPr="00D36346" w:rsidRDefault="00A32687" w:rsidP="00A32687">
      <w:pPr>
        <w:rPr>
          <w:rFonts w:cs="Arial"/>
        </w:rPr>
      </w:pPr>
      <w:r w:rsidRPr="00D36346">
        <w:rPr>
          <w:rFonts w:cs="Arial"/>
        </w:rPr>
        <w:t>Het betreden van de besloten ruimte van een tank is een kritische taak die een correcte voorbereiding en uitvoering vereist (zie ook de procedure T5210 Betreden van besloten ruimten).</w:t>
      </w:r>
    </w:p>
    <w:p w14:paraId="547A6A90" w14:textId="77777777" w:rsidR="00A32687" w:rsidRPr="00D36346" w:rsidRDefault="00A32687" w:rsidP="00A32687">
      <w:pPr>
        <w:rPr>
          <w:rFonts w:cs="Arial"/>
        </w:rPr>
      </w:pPr>
    </w:p>
    <w:p w14:paraId="7756F40B" w14:textId="77777777" w:rsidR="00A32687" w:rsidRPr="00D36346" w:rsidRDefault="00A32687" w:rsidP="00A32687">
      <w:pPr>
        <w:rPr>
          <w:rFonts w:cs="Arial"/>
          <w:i/>
        </w:rPr>
      </w:pPr>
      <w:r w:rsidRPr="00D36346">
        <w:rPr>
          <w:rFonts w:cs="Arial"/>
          <w:iCs/>
        </w:rPr>
        <w:t>Werkwijze</w:t>
      </w:r>
      <w:r w:rsidRPr="00D36346">
        <w:rPr>
          <w:rFonts w:cs="Arial"/>
          <w:i/>
        </w:rPr>
        <w:t>:</w:t>
      </w:r>
    </w:p>
    <w:p w14:paraId="5DDD531D" w14:textId="77777777" w:rsidR="00A32687" w:rsidRPr="00A32687" w:rsidRDefault="00A32687" w:rsidP="00632104">
      <w:pPr>
        <w:pStyle w:val="Lijstalinea"/>
        <w:numPr>
          <w:ilvl w:val="0"/>
          <w:numId w:val="15"/>
        </w:numPr>
        <w:autoSpaceDE w:val="0"/>
        <w:autoSpaceDN w:val="0"/>
        <w:adjustRightInd w:val="0"/>
        <w:spacing w:line="240" w:lineRule="auto"/>
        <w:rPr>
          <w:rFonts w:cs="TrebuchetMS"/>
          <w:lang w:eastAsia="en-BE"/>
        </w:rPr>
      </w:pPr>
      <w:r w:rsidRPr="00A32687">
        <w:rPr>
          <w:rFonts w:cs="TrebuchetMS"/>
          <w:lang w:eastAsia="en-BE"/>
        </w:rPr>
        <w:t>Plaatsen van ladder of driepikkel met touwen om de tank te betreden en reddingswerken mogelijk te maken;</w:t>
      </w:r>
    </w:p>
    <w:p w14:paraId="0ECA68F6" w14:textId="77777777" w:rsidR="00A32687" w:rsidRPr="00A32687" w:rsidRDefault="00A32687" w:rsidP="00632104">
      <w:pPr>
        <w:pStyle w:val="Lijstalinea"/>
        <w:numPr>
          <w:ilvl w:val="0"/>
          <w:numId w:val="15"/>
        </w:numPr>
        <w:autoSpaceDE w:val="0"/>
        <w:autoSpaceDN w:val="0"/>
        <w:adjustRightInd w:val="0"/>
        <w:spacing w:line="240" w:lineRule="auto"/>
        <w:rPr>
          <w:rFonts w:cs="TrebuchetMS"/>
          <w:lang w:eastAsia="en-BE"/>
        </w:rPr>
      </w:pPr>
      <w:r w:rsidRPr="00A32687">
        <w:rPr>
          <w:rFonts w:cs="TrebuchetMS"/>
          <w:lang w:eastAsia="en-BE"/>
        </w:rPr>
        <w:lastRenderedPageBreak/>
        <w:t>Betreden van de tank is alleen toegelaten met een onafhankelijke ademhalingsbescherming;</w:t>
      </w:r>
    </w:p>
    <w:p w14:paraId="06296EA7" w14:textId="7137265F" w:rsidR="00A32687" w:rsidRPr="00A32687" w:rsidRDefault="004135C1" w:rsidP="00632104">
      <w:pPr>
        <w:pStyle w:val="Lijstalinea"/>
        <w:numPr>
          <w:ilvl w:val="0"/>
          <w:numId w:val="15"/>
        </w:numPr>
        <w:autoSpaceDE w:val="0"/>
        <w:autoSpaceDN w:val="0"/>
        <w:adjustRightInd w:val="0"/>
        <w:spacing w:line="240" w:lineRule="auto"/>
        <w:rPr>
          <w:rFonts w:cs="TrebuchetMS"/>
          <w:lang w:eastAsia="en-BE"/>
        </w:rPr>
      </w:pPr>
      <w:r>
        <w:rPr>
          <w:rFonts w:cs="TrebuchetMS"/>
          <w:lang w:eastAsia="en-BE"/>
        </w:rPr>
        <w:t>De gasconcentratie in de tank m</w:t>
      </w:r>
      <w:r w:rsidR="00A32687" w:rsidRPr="00A32687">
        <w:rPr>
          <w:rFonts w:cs="TrebuchetMS"/>
          <w:lang w:eastAsia="en-BE"/>
        </w:rPr>
        <w:t>eten: het resultaat moet &lt;10% LEL zijn. Anders vooraf en tijdens de werken voldoende gedwongen ventilatie toepassen;</w:t>
      </w:r>
    </w:p>
    <w:p w14:paraId="7E86A281" w14:textId="77777777" w:rsidR="00A32687" w:rsidRPr="00A32687" w:rsidRDefault="00A32687" w:rsidP="00632104">
      <w:pPr>
        <w:pStyle w:val="Lijstalinea"/>
        <w:numPr>
          <w:ilvl w:val="0"/>
          <w:numId w:val="15"/>
        </w:numPr>
        <w:autoSpaceDE w:val="0"/>
        <w:autoSpaceDN w:val="0"/>
        <w:adjustRightInd w:val="0"/>
        <w:spacing w:line="240" w:lineRule="auto"/>
        <w:rPr>
          <w:rFonts w:cs="TrebuchetMS"/>
          <w:lang w:eastAsia="en-BE"/>
        </w:rPr>
      </w:pPr>
      <w:r w:rsidRPr="00A32687">
        <w:rPr>
          <w:rFonts w:cs="TrebuchetMS"/>
          <w:lang w:eastAsia="en-BE"/>
        </w:rPr>
        <w:t>Een gordel met schouderbanden dragen, die verbonden is met een veiligheidskoord, vastgehouden door de veiligheidswacht;</w:t>
      </w:r>
    </w:p>
    <w:p w14:paraId="0E1524A7" w14:textId="77777777" w:rsidR="00A32687" w:rsidRPr="00A32687" w:rsidRDefault="00A32687" w:rsidP="00632104">
      <w:pPr>
        <w:pStyle w:val="Lijstalinea"/>
        <w:numPr>
          <w:ilvl w:val="0"/>
          <w:numId w:val="15"/>
        </w:numPr>
        <w:autoSpaceDE w:val="0"/>
        <w:autoSpaceDN w:val="0"/>
        <w:adjustRightInd w:val="0"/>
        <w:spacing w:line="240" w:lineRule="auto"/>
        <w:rPr>
          <w:rFonts w:cs="TrebuchetMS"/>
          <w:lang w:eastAsia="en-BE"/>
        </w:rPr>
      </w:pPr>
      <w:r w:rsidRPr="00A32687">
        <w:rPr>
          <w:rFonts w:cs="TrebuchetMS"/>
          <w:lang w:eastAsia="en-BE"/>
        </w:rPr>
        <w:t>De veiligheidswacht beschikt eveneens over een geschikt ademhalingstoestel;</w:t>
      </w:r>
    </w:p>
    <w:p w14:paraId="5C2BE2D3" w14:textId="77777777" w:rsidR="00A32687" w:rsidRPr="00A32687" w:rsidRDefault="00A32687" w:rsidP="00632104">
      <w:pPr>
        <w:pStyle w:val="Lijstalinea"/>
        <w:numPr>
          <w:ilvl w:val="0"/>
          <w:numId w:val="15"/>
        </w:numPr>
        <w:autoSpaceDE w:val="0"/>
        <w:autoSpaceDN w:val="0"/>
        <w:adjustRightInd w:val="0"/>
        <w:spacing w:line="240" w:lineRule="auto"/>
        <w:rPr>
          <w:rFonts w:cs="TrebuchetMS"/>
          <w:lang w:eastAsia="en-BE"/>
        </w:rPr>
      </w:pPr>
      <w:r w:rsidRPr="00A32687">
        <w:rPr>
          <w:rFonts w:cs="TrebuchetMS"/>
          <w:lang w:eastAsia="en-BE"/>
        </w:rPr>
        <w:t xml:space="preserve">Reinigen van de binnenzijde van de tank door middel van een hogedrukreiniger met het beschikbare detergent </w:t>
      </w:r>
      <w:r w:rsidRPr="00A32687">
        <w:rPr>
          <w:rFonts w:cs="Arial"/>
        </w:rPr>
        <w:t>(water-zeepoplossing, max. 10% van het grootste compartiment welke steeds hergebruikt moet worden)</w:t>
      </w:r>
      <w:r w:rsidRPr="00A32687">
        <w:rPr>
          <w:rFonts w:cs="TrebuchetMS"/>
          <w:lang w:eastAsia="en-BE"/>
        </w:rPr>
        <w:t>;</w:t>
      </w:r>
    </w:p>
    <w:p w14:paraId="1AA98F6C" w14:textId="77777777" w:rsidR="00A32687" w:rsidRPr="00A32687" w:rsidRDefault="00A32687" w:rsidP="00632104">
      <w:pPr>
        <w:pStyle w:val="Lijstalinea"/>
        <w:numPr>
          <w:ilvl w:val="0"/>
          <w:numId w:val="15"/>
        </w:numPr>
        <w:autoSpaceDE w:val="0"/>
        <w:autoSpaceDN w:val="0"/>
        <w:adjustRightInd w:val="0"/>
        <w:spacing w:line="240" w:lineRule="auto"/>
        <w:rPr>
          <w:rFonts w:cs="TrebuchetMS"/>
          <w:lang w:eastAsia="en-BE"/>
        </w:rPr>
      </w:pPr>
      <w:r w:rsidRPr="00A32687">
        <w:rPr>
          <w:rFonts w:cs="TrebuchetMS"/>
          <w:lang w:eastAsia="en-BE"/>
        </w:rPr>
        <w:t>Voortdurend afpompen van het mengsel water/brandstof/slib op het laagst bereikbare punt van de ondergrondse tank.</w:t>
      </w:r>
    </w:p>
    <w:p w14:paraId="75EFE2BF" w14:textId="77777777" w:rsidR="00A32687" w:rsidRPr="00D36346" w:rsidRDefault="00A32687" w:rsidP="00A32687">
      <w:pPr>
        <w:rPr>
          <w:rFonts w:cs="Arial"/>
        </w:rPr>
      </w:pPr>
    </w:p>
    <w:p w14:paraId="0EDAA24A" w14:textId="77777777" w:rsidR="00A32687" w:rsidRPr="00D36346" w:rsidRDefault="00A32687" w:rsidP="00A32687">
      <w:pPr>
        <w:rPr>
          <w:rFonts w:cs="Arial"/>
        </w:rPr>
      </w:pPr>
    </w:p>
    <w:p w14:paraId="7490AFBF" w14:textId="77777777" w:rsidR="00A32687" w:rsidRPr="00D36346" w:rsidRDefault="00A32687" w:rsidP="00A32687">
      <w:pPr>
        <w:pStyle w:val="Kop3"/>
      </w:pPr>
      <w:bookmarkStart w:id="40" w:name="_Toc46329838"/>
      <w:bookmarkStart w:id="41" w:name="_Toc72402643"/>
      <w:r w:rsidRPr="00D36346">
        <w:t>Reinigingsmethode 2: injectie van reinigingsvloeistof met recirculatie</w:t>
      </w:r>
      <w:bookmarkEnd w:id="40"/>
      <w:bookmarkEnd w:id="41"/>
    </w:p>
    <w:p w14:paraId="6DB31B6F" w14:textId="77777777" w:rsidR="00A32687" w:rsidRPr="00D36346" w:rsidRDefault="00A32687" w:rsidP="00A32687">
      <w:pPr>
        <w:rPr>
          <w:rFonts w:cs="Arial"/>
          <w:iCs/>
        </w:rPr>
      </w:pPr>
    </w:p>
    <w:p w14:paraId="0B3064A4" w14:textId="77777777" w:rsidR="00A32687" w:rsidRPr="00D36346" w:rsidRDefault="00A32687" w:rsidP="00A32687">
      <w:pPr>
        <w:rPr>
          <w:rFonts w:cs="Arial"/>
          <w:iCs/>
        </w:rPr>
      </w:pPr>
      <w:r w:rsidRPr="00D36346">
        <w:rPr>
          <w:rFonts w:cs="Arial"/>
          <w:iCs/>
        </w:rPr>
        <w:t>Werkwijze:</w:t>
      </w:r>
    </w:p>
    <w:p w14:paraId="5A91B008" w14:textId="77777777" w:rsidR="00A32687" w:rsidRPr="00A32687" w:rsidRDefault="00A32687" w:rsidP="00632104">
      <w:pPr>
        <w:pStyle w:val="Lijstalinea"/>
        <w:numPr>
          <w:ilvl w:val="0"/>
          <w:numId w:val="16"/>
        </w:numPr>
        <w:spacing w:line="240" w:lineRule="auto"/>
        <w:rPr>
          <w:rFonts w:cs="Arial"/>
        </w:rPr>
      </w:pPr>
      <w:r w:rsidRPr="00A32687">
        <w:rPr>
          <w:rFonts w:cs="Arial"/>
        </w:rPr>
        <w:t>Door de 3” of 4”-opening wordt een spuitlans met roterende hogedruk-spuitkop tot op halve hoogte in de ondergrondse tank gebracht;</w:t>
      </w:r>
    </w:p>
    <w:p w14:paraId="221B158C" w14:textId="77777777" w:rsidR="00A32687" w:rsidRPr="00A32687" w:rsidRDefault="00A32687" w:rsidP="00632104">
      <w:pPr>
        <w:pStyle w:val="Lijstalinea"/>
        <w:numPr>
          <w:ilvl w:val="0"/>
          <w:numId w:val="16"/>
        </w:numPr>
        <w:spacing w:line="240" w:lineRule="auto"/>
        <w:rPr>
          <w:rFonts w:cs="Arial"/>
        </w:rPr>
      </w:pPr>
      <w:r w:rsidRPr="00A32687">
        <w:rPr>
          <w:rFonts w:cs="Arial"/>
        </w:rPr>
        <w:t>Alle andere openingen van de ondergrondse tank zijn voorafgaand af te dichten, behalve de ontluchtingsleiding;</w:t>
      </w:r>
    </w:p>
    <w:p w14:paraId="04167241" w14:textId="77777777" w:rsidR="00A32687" w:rsidRPr="00A32687" w:rsidRDefault="00A32687" w:rsidP="00632104">
      <w:pPr>
        <w:pStyle w:val="Lijstalinea"/>
        <w:numPr>
          <w:ilvl w:val="0"/>
          <w:numId w:val="16"/>
        </w:numPr>
        <w:spacing w:line="240" w:lineRule="auto"/>
        <w:rPr>
          <w:rFonts w:cs="Arial"/>
        </w:rPr>
      </w:pPr>
      <w:r w:rsidRPr="00A32687">
        <w:rPr>
          <w:rFonts w:cs="Arial"/>
        </w:rPr>
        <w:t>Per compartiment van een tank wordt driemaal gespoeld met het beschikbare detergent (water-zeepoplossing, max. 10% van het grootste compartiment welke steeds hergebruikt moet worden);</w:t>
      </w:r>
    </w:p>
    <w:p w14:paraId="6C29EBA5" w14:textId="77777777" w:rsidR="00A32687" w:rsidRPr="00A32687" w:rsidRDefault="00A32687" w:rsidP="00632104">
      <w:pPr>
        <w:pStyle w:val="Lijstalinea"/>
        <w:numPr>
          <w:ilvl w:val="0"/>
          <w:numId w:val="16"/>
        </w:numPr>
        <w:spacing w:line="240" w:lineRule="auto"/>
        <w:rPr>
          <w:rFonts w:cs="Arial"/>
        </w:rPr>
      </w:pPr>
      <w:r w:rsidRPr="00A32687">
        <w:rPr>
          <w:rFonts w:cs="Arial"/>
        </w:rPr>
        <w:t>Bij het reinigen onder hoge druk ontstaat er een lichte mist die geladen is met statische elektriciteit, wat kan leiden tot ontsteking in geval van aanwezigheid van een ontvlambare gasfase. Daarom moeten de spuitkop, de slang en alle apparaten die in de tank geïntroduceerd worden geaard zijn;</w:t>
      </w:r>
    </w:p>
    <w:p w14:paraId="1F421673" w14:textId="77777777" w:rsidR="00A32687" w:rsidRPr="00A32687" w:rsidRDefault="00A32687" w:rsidP="00632104">
      <w:pPr>
        <w:pStyle w:val="Lijstalinea"/>
        <w:numPr>
          <w:ilvl w:val="0"/>
          <w:numId w:val="16"/>
        </w:numPr>
        <w:spacing w:line="240" w:lineRule="auto"/>
        <w:rPr>
          <w:rFonts w:cs="Arial"/>
        </w:rPr>
      </w:pPr>
      <w:r w:rsidRPr="00A32687">
        <w:rPr>
          <w:rFonts w:cs="Arial"/>
        </w:rPr>
        <w:t>Om de mist zoveel mogelijk te beperken mag het reinigingswater niet te warm zijn;</w:t>
      </w:r>
    </w:p>
    <w:p w14:paraId="4563F6D8" w14:textId="77777777" w:rsidR="00A32687" w:rsidRPr="00A32687" w:rsidRDefault="00A32687" w:rsidP="00632104">
      <w:pPr>
        <w:pStyle w:val="Lijstalinea"/>
        <w:numPr>
          <w:ilvl w:val="0"/>
          <w:numId w:val="16"/>
        </w:numPr>
        <w:spacing w:line="240" w:lineRule="auto"/>
        <w:rPr>
          <w:rFonts w:cs="Arial"/>
        </w:rPr>
      </w:pPr>
      <w:r w:rsidRPr="00A32687">
        <w:rPr>
          <w:rFonts w:cs="Arial"/>
        </w:rPr>
        <w:t>Elk fysisch contact tussen metalen voorwerpen is tijdens de hele reinigingsoperatie te vermijden. Door de wrijving van het gepompte product in de pomp en slangen, nog versterkt door de recirculatie van hetzelfde product, kan ook hier statische elektriciteit ontstaan. Daarom zal de pompsnelheid ook beperkt worden tot 6 à 10m/sec. De druk is te beperken tot 12 bar (in metalen tanks van &lt;100m³);</w:t>
      </w:r>
    </w:p>
    <w:p w14:paraId="270197BC" w14:textId="77777777" w:rsidR="00A32687" w:rsidRPr="00A32687" w:rsidRDefault="00A32687" w:rsidP="00632104">
      <w:pPr>
        <w:pStyle w:val="Lijstalinea"/>
        <w:numPr>
          <w:ilvl w:val="0"/>
          <w:numId w:val="16"/>
        </w:numPr>
        <w:spacing w:line="240" w:lineRule="auto"/>
        <w:rPr>
          <w:rFonts w:cs="Arial"/>
        </w:rPr>
      </w:pPr>
      <w:r w:rsidRPr="00A32687">
        <w:rPr>
          <w:rFonts w:cs="Arial"/>
        </w:rPr>
        <w:t xml:space="preserve">Met de vacuümwagen wordt het mengsel water/brandstof/slib afgezogen op het laagste punt van de ondergrondse tank. </w:t>
      </w:r>
    </w:p>
    <w:p w14:paraId="0326C3EB" w14:textId="77777777" w:rsidR="00A32687" w:rsidRPr="00D36346" w:rsidRDefault="00A32687" w:rsidP="00A32687">
      <w:pPr>
        <w:rPr>
          <w:rFonts w:cs="Arial"/>
        </w:rPr>
      </w:pPr>
    </w:p>
    <w:p w14:paraId="0136BFD4" w14:textId="77777777" w:rsidR="00A32687" w:rsidRPr="00D36346" w:rsidRDefault="00A32687" w:rsidP="00A32687">
      <w:pPr>
        <w:rPr>
          <w:rFonts w:cs="Arial"/>
        </w:rPr>
      </w:pPr>
    </w:p>
    <w:p w14:paraId="2C69D700" w14:textId="77777777" w:rsidR="00A32687" w:rsidRPr="00D36346" w:rsidRDefault="00A32687" w:rsidP="00A32687">
      <w:pPr>
        <w:pStyle w:val="Kop2"/>
      </w:pPr>
      <w:bookmarkStart w:id="42" w:name="_Toc46329839"/>
      <w:bookmarkStart w:id="43" w:name="_Toc72402644"/>
      <w:r w:rsidRPr="00D36346">
        <w:t>Vaststellen van het resultaat van de reiniging en ontgassing</w:t>
      </w:r>
      <w:bookmarkEnd w:id="42"/>
      <w:bookmarkEnd w:id="43"/>
    </w:p>
    <w:p w14:paraId="7369E133" w14:textId="77777777" w:rsidR="00A32687" w:rsidRPr="00D36346" w:rsidRDefault="00A32687" w:rsidP="00A32687">
      <w:pPr>
        <w:rPr>
          <w:rFonts w:cs="Arial"/>
        </w:rPr>
      </w:pPr>
    </w:p>
    <w:p w14:paraId="3FF15627" w14:textId="43879A23" w:rsidR="00A32687" w:rsidRPr="00D36346" w:rsidRDefault="00EB7AF5" w:rsidP="00A32687">
      <w:pPr>
        <w:rPr>
          <w:rFonts w:cs="Arial"/>
        </w:rPr>
      </w:pPr>
      <w:r>
        <w:rPr>
          <w:rFonts w:cs="Arial"/>
        </w:rPr>
        <w:t xml:space="preserve">Na </w:t>
      </w:r>
      <w:r w:rsidR="00A32687" w:rsidRPr="00D36346">
        <w:rPr>
          <w:rFonts w:cs="Arial"/>
        </w:rPr>
        <w:t xml:space="preserve">de reiniging </w:t>
      </w:r>
      <w:r>
        <w:rPr>
          <w:rFonts w:cs="Arial"/>
        </w:rPr>
        <w:t xml:space="preserve">en ontgassing van de tanks moet </w:t>
      </w:r>
      <w:r w:rsidR="00A32687" w:rsidRPr="00D36346">
        <w:rPr>
          <w:rFonts w:cs="Arial"/>
        </w:rPr>
        <w:t xml:space="preserve">een hiertoe bevoegd persoon de vaststellingen doen </w:t>
      </w:r>
      <w:r>
        <w:rPr>
          <w:rFonts w:cs="Arial"/>
        </w:rPr>
        <w:t>van de goede uitvoering. Het resultaat van de reiniging moet visueel vastgesteld worden</w:t>
      </w:r>
      <w:r w:rsidR="00605017">
        <w:rPr>
          <w:rFonts w:cs="Arial"/>
        </w:rPr>
        <w:t xml:space="preserve"> binnen</w:t>
      </w:r>
      <w:r>
        <w:rPr>
          <w:rFonts w:cs="Arial"/>
        </w:rPr>
        <w:t xml:space="preserve"> </w:t>
      </w:r>
      <w:r w:rsidR="00605017">
        <w:rPr>
          <w:rFonts w:cs="Arial"/>
        </w:rPr>
        <w:t xml:space="preserve">in elke tank </w:t>
      </w:r>
      <w:r>
        <w:rPr>
          <w:rFonts w:cs="Arial"/>
        </w:rPr>
        <w:t xml:space="preserve">of met behulp van een camera. </w:t>
      </w:r>
      <w:r w:rsidR="00605017">
        <w:rPr>
          <w:rFonts w:cs="Arial"/>
        </w:rPr>
        <w:t xml:space="preserve">Voor het resultaat van de ontgassing moet door een meting worden bevestigd dat </w:t>
      </w:r>
      <w:r w:rsidR="00A32687" w:rsidRPr="00D36346">
        <w:rPr>
          <w:rFonts w:cs="Arial"/>
        </w:rPr>
        <w:t xml:space="preserve">de gasconcentratie of het explosieniveau in de tank gelijk </w:t>
      </w:r>
      <w:r w:rsidR="00605017" w:rsidRPr="00D36346">
        <w:rPr>
          <w:rFonts w:cs="Arial"/>
        </w:rPr>
        <w:t xml:space="preserve">is </w:t>
      </w:r>
      <w:r w:rsidR="00A32687" w:rsidRPr="00D36346">
        <w:rPr>
          <w:rFonts w:cs="Arial"/>
        </w:rPr>
        <w:t>aan 0% LEL</w:t>
      </w:r>
      <w:r w:rsidR="00605017">
        <w:rPr>
          <w:rFonts w:cs="Arial"/>
        </w:rPr>
        <w:t>. In dat geval</w:t>
      </w:r>
      <w:r w:rsidR="00A32687" w:rsidRPr="00D36346">
        <w:rPr>
          <w:rFonts w:cs="Arial"/>
        </w:rPr>
        <w:t xml:space="preserve"> wordt een </w:t>
      </w:r>
      <w:r w:rsidR="00605017" w:rsidRPr="00D36346">
        <w:rPr>
          <w:rFonts w:cs="Arial"/>
          <w:b/>
        </w:rPr>
        <w:t>attest van ontgassing</w:t>
      </w:r>
      <w:r w:rsidR="00605017" w:rsidRPr="00D36346">
        <w:rPr>
          <w:rFonts w:cs="Arial"/>
        </w:rPr>
        <w:t xml:space="preserve"> </w:t>
      </w:r>
      <w:r w:rsidR="00605017">
        <w:rPr>
          <w:rFonts w:cs="Arial"/>
        </w:rPr>
        <w:t xml:space="preserve">opgesteld en meegegeven </w:t>
      </w:r>
      <w:r w:rsidR="00605017" w:rsidRPr="00D36346">
        <w:rPr>
          <w:rFonts w:cs="Arial"/>
        </w:rPr>
        <w:t xml:space="preserve">met het transport </w:t>
      </w:r>
      <w:r w:rsidR="00A32687" w:rsidRPr="00D36346">
        <w:rPr>
          <w:rFonts w:cs="Arial"/>
        </w:rPr>
        <w:t xml:space="preserve">ten behoeve van de afnemer (verschroter). Een </w:t>
      </w:r>
      <w:r w:rsidR="00A32687" w:rsidRPr="00D36346">
        <w:rPr>
          <w:rFonts w:cs="Arial"/>
        </w:rPr>
        <w:lastRenderedPageBreak/>
        <w:t>kopie van het gasvrij attest (of foto bij het milieukundig dagboek) wordt opgenomen in de werfmap.</w:t>
      </w:r>
    </w:p>
    <w:p w14:paraId="2882F8B3" w14:textId="77777777" w:rsidR="00A32687" w:rsidRPr="00D36346" w:rsidRDefault="00A32687" w:rsidP="00A32687">
      <w:pPr>
        <w:rPr>
          <w:rFonts w:cs="Arial"/>
        </w:rPr>
      </w:pPr>
    </w:p>
    <w:p w14:paraId="438BBF66" w14:textId="4BC425A7" w:rsidR="00A32687" w:rsidRPr="00D36346" w:rsidRDefault="00BE6992" w:rsidP="00A32687">
      <w:pPr>
        <w:rPr>
          <w:rFonts w:cs="Arial"/>
        </w:rPr>
      </w:pPr>
      <w:r>
        <w:rPr>
          <w:rFonts w:cs="Arial"/>
        </w:rPr>
        <w:t>Als er</w:t>
      </w:r>
      <w:r w:rsidR="00A32687" w:rsidRPr="00D36346">
        <w:rPr>
          <w:rFonts w:cs="Arial"/>
        </w:rPr>
        <w:t xml:space="preserve"> niet aan de voorwaarden van ‘gasvrij’ voldaan is, </w:t>
      </w:r>
      <w:r>
        <w:rPr>
          <w:rFonts w:cs="Arial"/>
        </w:rPr>
        <w:t>met andere woorden</w:t>
      </w:r>
      <w:r w:rsidR="00A32687" w:rsidRPr="00D36346">
        <w:rPr>
          <w:rFonts w:cs="Arial"/>
        </w:rPr>
        <w:t xml:space="preserve"> de gasconcentratie of het explosieniveau in de tank is hoger dan 0% LEL (te meten bovenin en indien mogelijk onderin de tank), moet de aannemer een bijkomende reiniging voorzien om alsnog tot het gewenste resultaat te komen. </w:t>
      </w:r>
      <w:r>
        <w:rPr>
          <w:rFonts w:cs="Arial"/>
        </w:rPr>
        <w:t>Wanneer</w:t>
      </w:r>
      <w:r w:rsidR="00A32687" w:rsidRPr="00D36346">
        <w:rPr>
          <w:rFonts w:cs="Arial"/>
        </w:rPr>
        <w:t xml:space="preserve"> de eerste keer voor reinigingsmethode 2 is gekozen, moet sterk overwogen worden alsnog voor reinigingsmethode 1 te gaan. </w:t>
      </w:r>
    </w:p>
    <w:p w14:paraId="633A73C2" w14:textId="77777777" w:rsidR="00A32687" w:rsidRPr="00D36346" w:rsidRDefault="00A32687" w:rsidP="00A32687">
      <w:pPr>
        <w:rPr>
          <w:rFonts w:cs="Arial"/>
        </w:rPr>
      </w:pPr>
    </w:p>
    <w:p w14:paraId="5477D329" w14:textId="77777777" w:rsidR="00A32687" w:rsidRPr="00D36346" w:rsidRDefault="00A32687" w:rsidP="00A32687">
      <w:pPr>
        <w:rPr>
          <w:rFonts w:cs="Arial"/>
        </w:rPr>
      </w:pPr>
    </w:p>
    <w:p w14:paraId="13ECA523" w14:textId="77777777" w:rsidR="00A32687" w:rsidRPr="00D36346" w:rsidRDefault="00A32687" w:rsidP="00A32687">
      <w:pPr>
        <w:pStyle w:val="Kop2"/>
      </w:pPr>
      <w:bookmarkStart w:id="44" w:name="_Toc46329840"/>
      <w:bookmarkStart w:id="45" w:name="_Ref46480836"/>
      <w:bookmarkStart w:id="46" w:name="_Toc72402645"/>
      <w:r w:rsidRPr="00D36346">
        <w:t>Veiligstellen van de tanks voorafgaand aan lichten en transport</w:t>
      </w:r>
      <w:bookmarkEnd w:id="44"/>
      <w:bookmarkEnd w:id="45"/>
      <w:bookmarkEnd w:id="46"/>
    </w:p>
    <w:p w14:paraId="7887F000" w14:textId="77777777" w:rsidR="00A32687" w:rsidRPr="00D36346" w:rsidRDefault="00A32687" w:rsidP="00A32687">
      <w:pPr>
        <w:rPr>
          <w:rFonts w:cs="Arial"/>
        </w:rPr>
      </w:pPr>
    </w:p>
    <w:p w14:paraId="120F2A5C" w14:textId="77777777" w:rsidR="00A32687" w:rsidRPr="00D36346" w:rsidRDefault="00A32687" w:rsidP="00A32687">
      <w:pPr>
        <w:pStyle w:val="Kop3"/>
      </w:pPr>
      <w:bookmarkStart w:id="47" w:name="_Toc46329841"/>
      <w:bookmarkStart w:id="48" w:name="_Toc72402646"/>
      <w:r w:rsidRPr="00D36346">
        <w:t>Maatregelen tegen opdrijven</w:t>
      </w:r>
      <w:bookmarkEnd w:id="47"/>
      <w:bookmarkEnd w:id="48"/>
    </w:p>
    <w:p w14:paraId="6AD8D6B9" w14:textId="77777777" w:rsidR="00A32687" w:rsidRPr="00D36346" w:rsidRDefault="00A32687" w:rsidP="00A32687">
      <w:pPr>
        <w:rPr>
          <w:rFonts w:cs="Arial"/>
        </w:rPr>
      </w:pPr>
    </w:p>
    <w:p w14:paraId="1BB2661A" w14:textId="5A4241F2" w:rsidR="00A32687" w:rsidRPr="00D36346" w:rsidRDefault="00A32687" w:rsidP="00A32687">
      <w:pPr>
        <w:rPr>
          <w:rFonts w:cs="Arial"/>
        </w:rPr>
      </w:pPr>
      <w:r w:rsidRPr="00D36346">
        <w:rPr>
          <w:rFonts w:cs="Arial"/>
        </w:rPr>
        <w:t>Ten gevolge van het vrijgraven van de tanks kunnen deze bij hoge grondwaterstand gaan opdrijven. Bij voorkeur gebeurt het vrijgraven van de tanks in een droge bouwput en wordt zo nodig het grondwater vooraf verlaagd. Bij aanwezigheid van een drijflaag kunnen andere maatregelen aangewezen zijn (</w:t>
      </w:r>
      <w:r w:rsidR="00CA0E60" w:rsidRPr="00D36346">
        <w:rPr>
          <w:rFonts w:cs="Arial"/>
        </w:rPr>
        <w:t>bv</w:t>
      </w:r>
      <w:r w:rsidR="00CA0E60">
        <w:rPr>
          <w:rFonts w:cs="Arial"/>
        </w:rPr>
        <w:t>.</w:t>
      </w:r>
      <w:r w:rsidRPr="00D36346">
        <w:rPr>
          <w:rFonts w:cs="Arial"/>
        </w:rPr>
        <w:t xml:space="preserve"> het vullen van tanks met water). De aannemer pleegt hiertoe het nodige overleg met de EBSD en de veiligheidscoördinator-verwezenlijking.</w:t>
      </w:r>
    </w:p>
    <w:p w14:paraId="2603C6B1" w14:textId="77777777" w:rsidR="00A32687" w:rsidRPr="00D36346" w:rsidRDefault="00A32687" w:rsidP="00A32687">
      <w:pPr>
        <w:rPr>
          <w:rFonts w:cs="Arial"/>
        </w:rPr>
      </w:pPr>
    </w:p>
    <w:p w14:paraId="79EA4692" w14:textId="77777777" w:rsidR="00A32687" w:rsidRPr="00D36346" w:rsidRDefault="00A32687" w:rsidP="00A32687">
      <w:pPr>
        <w:rPr>
          <w:rFonts w:cs="Arial"/>
        </w:rPr>
      </w:pPr>
    </w:p>
    <w:p w14:paraId="2BA239D0" w14:textId="77777777" w:rsidR="00A32687" w:rsidRPr="00D36346" w:rsidRDefault="00A32687" w:rsidP="00A32687">
      <w:pPr>
        <w:pStyle w:val="Kop3"/>
      </w:pPr>
      <w:bookmarkStart w:id="49" w:name="_Toc46329842"/>
      <w:bookmarkStart w:id="50" w:name="_Toc72402647"/>
      <w:r w:rsidRPr="00D36346">
        <w:t>Afvoer van de tanks binnen de 24u na ontgassing</w:t>
      </w:r>
      <w:bookmarkEnd w:id="49"/>
      <w:bookmarkEnd w:id="50"/>
    </w:p>
    <w:p w14:paraId="0990B443" w14:textId="77777777" w:rsidR="00A32687" w:rsidRPr="00D36346" w:rsidRDefault="00A32687" w:rsidP="00A32687">
      <w:pPr>
        <w:rPr>
          <w:rFonts w:cs="Arial"/>
        </w:rPr>
      </w:pPr>
    </w:p>
    <w:p w14:paraId="0F601DB3" w14:textId="77777777" w:rsidR="00A32687" w:rsidRPr="00D36346" w:rsidRDefault="00A32687" w:rsidP="00A32687">
      <w:pPr>
        <w:rPr>
          <w:rFonts w:cs="Arial"/>
        </w:rPr>
      </w:pPr>
      <w:r w:rsidRPr="00D36346">
        <w:rPr>
          <w:rFonts w:cs="Arial"/>
        </w:rPr>
        <w:t>Er kan gebruik gemaakt worden van het gasvrij attest dat onmiddellijk na de reiniging opgesteld wordt.</w:t>
      </w:r>
    </w:p>
    <w:p w14:paraId="756007B5" w14:textId="77777777" w:rsidR="00A32687" w:rsidRPr="00D36346" w:rsidRDefault="00A32687" w:rsidP="00A32687">
      <w:pPr>
        <w:rPr>
          <w:rFonts w:cs="Arial"/>
        </w:rPr>
      </w:pPr>
    </w:p>
    <w:p w14:paraId="0014A6FD" w14:textId="77777777" w:rsidR="00A32687" w:rsidRPr="00D36346" w:rsidRDefault="00A32687" w:rsidP="00A32687">
      <w:pPr>
        <w:rPr>
          <w:rFonts w:cs="Arial"/>
        </w:rPr>
      </w:pPr>
    </w:p>
    <w:p w14:paraId="3356F1AE" w14:textId="77777777" w:rsidR="00A32687" w:rsidRPr="00D36346" w:rsidRDefault="00A32687" w:rsidP="00A32687">
      <w:pPr>
        <w:pStyle w:val="Kop3"/>
      </w:pPr>
      <w:bookmarkStart w:id="51" w:name="_Toc46329843"/>
      <w:bookmarkStart w:id="52" w:name="_Toc72402648"/>
      <w:r w:rsidRPr="00D36346">
        <w:t>Afvoer van de tank langer dan 24u na ontgassing</w:t>
      </w:r>
      <w:bookmarkEnd w:id="51"/>
      <w:bookmarkEnd w:id="52"/>
    </w:p>
    <w:p w14:paraId="29827BC7" w14:textId="77777777" w:rsidR="00A32687" w:rsidRPr="00D36346" w:rsidRDefault="00A32687" w:rsidP="00A32687">
      <w:pPr>
        <w:rPr>
          <w:rFonts w:cs="Arial"/>
        </w:rPr>
      </w:pPr>
    </w:p>
    <w:p w14:paraId="0DD3410F" w14:textId="0ADA4858" w:rsidR="00A32687" w:rsidRPr="00D36346" w:rsidRDefault="00BE6992" w:rsidP="00A32687">
      <w:pPr>
        <w:rPr>
          <w:rFonts w:cs="Arial"/>
        </w:rPr>
      </w:pPr>
      <w:r>
        <w:rPr>
          <w:rFonts w:cs="Arial"/>
        </w:rPr>
        <w:t xml:space="preserve">Als </w:t>
      </w:r>
      <w:r w:rsidR="00A32687" w:rsidRPr="00D36346">
        <w:rPr>
          <w:rFonts w:cs="Arial"/>
        </w:rPr>
        <w:t xml:space="preserve">de tank </w:t>
      </w:r>
      <w:r w:rsidR="00A32687" w:rsidRPr="00D36346">
        <w:rPr>
          <w:rFonts w:cs="Arial"/>
          <w:u w:val="single"/>
        </w:rPr>
        <w:t>langer dan 24 uur</w:t>
      </w:r>
      <w:r w:rsidR="00A32687" w:rsidRPr="00D36346">
        <w:rPr>
          <w:rFonts w:cs="Arial"/>
        </w:rPr>
        <w:t xml:space="preserve"> op de locatie blijft, mag de tank niet meer worden afgevoerd met het gasvrij attest dat opgesteld werd na de reiniging. Een hiertoe bevoegd persoon moet een nieuwe vaststelling doen </w:t>
      </w:r>
      <w:r w:rsidR="00632104">
        <w:rPr>
          <w:rFonts w:cs="Arial"/>
        </w:rPr>
        <w:t>in verband met</w:t>
      </w:r>
      <w:r w:rsidR="00A32687" w:rsidRPr="00D36346">
        <w:rPr>
          <w:rFonts w:cs="Arial"/>
        </w:rPr>
        <w:t xml:space="preserve"> de afwezigheid van ontvlambare gassen.</w:t>
      </w:r>
    </w:p>
    <w:p w14:paraId="7C73A607" w14:textId="77777777" w:rsidR="00A32687" w:rsidRPr="00D36346" w:rsidRDefault="00A32687" w:rsidP="00A32687">
      <w:pPr>
        <w:rPr>
          <w:rFonts w:cs="Arial"/>
        </w:rPr>
      </w:pPr>
    </w:p>
    <w:p w14:paraId="7BB5429D" w14:textId="77777777" w:rsidR="00A32687" w:rsidRPr="00D36346" w:rsidRDefault="00A32687" w:rsidP="00A32687">
      <w:pPr>
        <w:rPr>
          <w:rFonts w:cs="Arial"/>
        </w:rPr>
      </w:pPr>
      <w:r w:rsidRPr="00D36346">
        <w:rPr>
          <w:rFonts w:cs="Arial"/>
        </w:rPr>
        <w:t>Bij gunstig resultaat (0% LEL) kan de tank binnen de geldigheidsduur van het nieuwe gasvrij attest verwijderd worden (opnieuw met een maximum van 24 u).</w:t>
      </w:r>
    </w:p>
    <w:p w14:paraId="73C98CC6" w14:textId="77777777" w:rsidR="00A32687" w:rsidRPr="00D36346" w:rsidRDefault="00A32687" w:rsidP="00A32687">
      <w:pPr>
        <w:rPr>
          <w:rFonts w:cs="Arial"/>
        </w:rPr>
      </w:pPr>
    </w:p>
    <w:p w14:paraId="162A7EFE" w14:textId="77777777" w:rsidR="00A32687" w:rsidRPr="00D36346" w:rsidRDefault="00A32687" w:rsidP="00A32687">
      <w:pPr>
        <w:rPr>
          <w:rFonts w:cs="Arial"/>
        </w:rPr>
      </w:pPr>
      <w:r w:rsidRPr="00D36346">
        <w:rPr>
          <w:rFonts w:cs="Arial"/>
        </w:rPr>
        <w:t>Bij ongunstig resultaat (&gt;0% LEL) wordt in overleg met de veiligheidscoördinator-verwezenlijking volgend onderscheid gemaakt:</w:t>
      </w:r>
    </w:p>
    <w:p w14:paraId="7756A1DF" w14:textId="77777777" w:rsidR="00A32687" w:rsidRPr="00D36346" w:rsidRDefault="00A32687" w:rsidP="00A32687">
      <w:pPr>
        <w:rPr>
          <w:rFonts w:cs="Arial"/>
        </w:rPr>
      </w:pPr>
    </w:p>
    <w:p w14:paraId="518CF2C7" w14:textId="77777777" w:rsidR="00A32687" w:rsidRPr="00D36346" w:rsidRDefault="00A32687" w:rsidP="00632104">
      <w:pPr>
        <w:numPr>
          <w:ilvl w:val="1"/>
          <w:numId w:val="4"/>
        </w:numPr>
        <w:tabs>
          <w:tab w:val="clear" w:pos="1440"/>
          <w:tab w:val="num" w:pos="1068"/>
        </w:tabs>
        <w:spacing w:line="240" w:lineRule="auto"/>
        <w:ind w:left="1068"/>
        <w:rPr>
          <w:rFonts w:cs="Arial"/>
        </w:rPr>
      </w:pPr>
      <w:r w:rsidRPr="00D36346">
        <w:rPr>
          <w:rFonts w:cs="TrebuchetMS"/>
          <w:lang w:eastAsia="en-BE"/>
        </w:rPr>
        <w:t xml:space="preserve">Gasconcentratie </w:t>
      </w:r>
      <w:r w:rsidRPr="00D36346">
        <w:rPr>
          <w:rFonts w:cs="Arial"/>
        </w:rPr>
        <w:t>in de tank is ≥10% LEL</w:t>
      </w:r>
    </w:p>
    <w:p w14:paraId="274AA56B" w14:textId="77777777" w:rsidR="00A32687" w:rsidRPr="00D36346" w:rsidRDefault="00A32687" w:rsidP="00A32687">
      <w:pPr>
        <w:ind w:left="708"/>
        <w:rPr>
          <w:rFonts w:cs="Arial"/>
        </w:rPr>
      </w:pPr>
    </w:p>
    <w:p w14:paraId="75B8CDA3" w14:textId="5AD16D87" w:rsidR="00A32687" w:rsidRDefault="00A32687" w:rsidP="00A32687">
      <w:pPr>
        <w:ind w:left="708"/>
        <w:rPr>
          <w:rFonts w:cs="Arial"/>
        </w:rPr>
      </w:pPr>
      <w:r w:rsidRPr="00D36346">
        <w:rPr>
          <w:rFonts w:cs="Arial"/>
        </w:rPr>
        <w:t>Er moet worden nagegaan wat de oorzaak van deze verhoogde waarde is en een gepaste maatregel moet worden uitgewerkt. Een nieuwe reiniging van de tank moet hierbij overwogen worden.</w:t>
      </w:r>
    </w:p>
    <w:p w14:paraId="040F0D9B" w14:textId="2DBC7D5E" w:rsidR="00A32687" w:rsidRPr="00D36346" w:rsidRDefault="00A32687" w:rsidP="00632104">
      <w:pPr>
        <w:numPr>
          <w:ilvl w:val="1"/>
          <w:numId w:val="4"/>
        </w:numPr>
        <w:tabs>
          <w:tab w:val="clear" w:pos="1440"/>
          <w:tab w:val="num" w:pos="1068"/>
        </w:tabs>
        <w:spacing w:line="240" w:lineRule="auto"/>
        <w:ind w:left="1068"/>
        <w:rPr>
          <w:rFonts w:cs="Arial"/>
        </w:rPr>
      </w:pPr>
      <w:r w:rsidRPr="00D36346">
        <w:rPr>
          <w:rFonts w:cs="TrebuchetMS"/>
          <w:lang w:eastAsia="en-BE"/>
        </w:rPr>
        <w:lastRenderedPageBreak/>
        <w:t xml:space="preserve">Gasconcentratie </w:t>
      </w:r>
      <w:r w:rsidRPr="00D36346">
        <w:rPr>
          <w:rFonts w:cs="Arial"/>
        </w:rPr>
        <w:t>in de tank is &lt;10% LEL</w:t>
      </w:r>
    </w:p>
    <w:p w14:paraId="5089A549" w14:textId="77777777" w:rsidR="00A32687" w:rsidRPr="00D36346" w:rsidRDefault="00A32687" w:rsidP="00A32687">
      <w:pPr>
        <w:ind w:left="708"/>
        <w:rPr>
          <w:rFonts w:cs="Arial"/>
        </w:rPr>
      </w:pPr>
    </w:p>
    <w:p w14:paraId="4B96C147" w14:textId="1CC692D5" w:rsidR="00A32687" w:rsidRPr="00D36346" w:rsidRDefault="00A32687" w:rsidP="00A32687">
      <w:pPr>
        <w:ind w:left="708"/>
        <w:rPr>
          <w:rFonts w:cs="Arial"/>
        </w:rPr>
      </w:pPr>
      <w:r w:rsidRPr="00D36346">
        <w:rPr>
          <w:rFonts w:cs="Arial"/>
        </w:rPr>
        <w:t xml:space="preserve">Om bij twijfel meer controle te verkrijgen over mogelijk explosiegevaar kan er overgegaan worden tot het tijdelijk stabiliseren van de tank </w:t>
      </w:r>
      <w:r w:rsidR="00632104">
        <w:rPr>
          <w:rFonts w:cs="Arial"/>
        </w:rPr>
        <w:t>door middel van</w:t>
      </w:r>
      <w:r w:rsidRPr="00D36346">
        <w:rPr>
          <w:rFonts w:cs="Arial"/>
        </w:rPr>
        <w:t xml:space="preserve"> inertisatie met koolzuurgas (CO</w:t>
      </w:r>
      <w:r w:rsidRPr="00D36346">
        <w:rPr>
          <w:rFonts w:cs="Arial"/>
          <w:vertAlign w:val="subscript"/>
        </w:rPr>
        <w:t>2</w:t>
      </w:r>
      <w:r w:rsidRPr="00D36346">
        <w:rPr>
          <w:rFonts w:cs="Arial"/>
        </w:rPr>
        <w:t>).</w:t>
      </w:r>
    </w:p>
    <w:p w14:paraId="71819FE0" w14:textId="77777777" w:rsidR="00A32687" w:rsidRPr="00D36346" w:rsidRDefault="00A32687" w:rsidP="00A32687">
      <w:pPr>
        <w:ind w:left="708"/>
        <w:rPr>
          <w:rFonts w:cs="Arial"/>
        </w:rPr>
      </w:pPr>
    </w:p>
    <w:p w14:paraId="14DF4179" w14:textId="7C6BD710" w:rsidR="00A32687" w:rsidRPr="00D36346" w:rsidRDefault="00A32687" w:rsidP="00A32687">
      <w:pPr>
        <w:ind w:left="708"/>
        <w:rPr>
          <w:rFonts w:cs="Arial"/>
        </w:rPr>
      </w:pPr>
      <w:r w:rsidRPr="00D36346">
        <w:rPr>
          <w:rFonts w:cs="Arial"/>
        </w:rPr>
        <w:t xml:space="preserve">Hiertoe </w:t>
      </w:r>
      <w:r w:rsidR="00632104">
        <w:rPr>
          <w:rFonts w:cs="Arial"/>
        </w:rPr>
        <w:t>moet</w:t>
      </w:r>
      <w:r w:rsidRPr="00D36346">
        <w:rPr>
          <w:rFonts w:cs="Arial"/>
        </w:rPr>
        <w:t xml:space="preserve"> de ondergrondse tank afgevuld worden met CO</w:t>
      </w:r>
      <w:r w:rsidRPr="00D36346">
        <w:rPr>
          <w:rFonts w:cs="Arial"/>
          <w:vertAlign w:val="subscript"/>
        </w:rPr>
        <w:t>2</w:t>
      </w:r>
      <w:r w:rsidRPr="00D36346">
        <w:rPr>
          <w:rFonts w:cs="Arial"/>
        </w:rPr>
        <w:t xml:space="preserve">-korrels (richtwaarde: 5 kg per m³ inhoud), zodat na expansie van het gevormde koolzuurgas met verdringing van de zuurstofhoudende gasfase de gasconcentratie in de ondergrondse tank gedaald is tot 0% LEL (te meten bovenin en indien mogelijk onderin de tank). Hiertoe </w:t>
      </w:r>
      <w:r w:rsidR="00632104">
        <w:rPr>
          <w:rFonts w:cs="Arial"/>
        </w:rPr>
        <w:t>moe</w:t>
      </w:r>
      <w:r w:rsidRPr="00D36346">
        <w:rPr>
          <w:rFonts w:cs="Arial"/>
        </w:rPr>
        <w:t>t een aangepast meettoestel gebruikt worden gezien het lage zuurstofgehalte.</w:t>
      </w:r>
    </w:p>
    <w:p w14:paraId="53DF846A" w14:textId="77777777" w:rsidR="00A32687" w:rsidRPr="00D36346" w:rsidRDefault="00A32687" w:rsidP="00A32687">
      <w:pPr>
        <w:ind w:left="708"/>
        <w:rPr>
          <w:rFonts w:cs="Arial"/>
        </w:rPr>
      </w:pPr>
    </w:p>
    <w:p w14:paraId="40E7BEF5" w14:textId="77777777" w:rsidR="00A32687" w:rsidRPr="00D36346" w:rsidRDefault="00A32687" w:rsidP="00A32687">
      <w:pPr>
        <w:ind w:left="708"/>
        <w:rPr>
          <w:rFonts w:cs="Arial"/>
        </w:rPr>
      </w:pPr>
      <w:r w:rsidRPr="00D36346">
        <w:rPr>
          <w:rFonts w:cs="Arial"/>
        </w:rPr>
        <w:t>Eens deze toestand bereikt is, wordt enkel nog op het hoogst mogelijke punt van de tank een ontluchtingsopening behouden. Alle overige openingen worden afgedicht om het vroegtijdig ontsnappen/lekken van koolzuurgas te beperken.</w:t>
      </w:r>
    </w:p>
    <w:p w14:paraId="15959ECA" w14:textId="77777777" w:rsidR="00A32687" w:rsidRPr="00D36346" w:rsidRDefault="00A32687" w:rsidP="00A32687">
      <w:pPr>
        <w:ind w:left="708"/>
        <w:rPr>
          <w:rFonts w:cs="Arial"/>
        </w:rPr>
      </w:pPr>
    </w:p>
    <w:p w14:paraId="27F9606F" w14:textId="77777777" w:rsidR="00A32687" w:rsidRPr="00D36346" w:rsidRDefault="00A32687" w:rsidP="00A32687">
      <w:pPr>
        <w:ind w:left="708"/>
        <w:rPr>
          <w:rFonts w:cs="Arial"/>
        </w:rPr>
      </w:pPr>
      <w:r w:rsidRPr="00D36346">
        <w:rPr>
          <w:rFonts w:cs="Arial"/>
        </w:rPr>
        <w:t>De tank kan dan gelicht worden. Zolang geen beschadiging (doorboring van de tankwand) optreedt en het ontluchtingspunt zich steeds bovenaan de tank bevindt, blijft het inerte karakter van de tankinhoud nog een aantal uur behouden.</w:t>
      </w:r>
    </w:p>
    <w:p w14:paraId="24F54CE1" w14:textId="77777777" w:rsidR="00A32687" w:rsidRPr="00D36346" w:rsidRDefault="00A32687" w:rsidP="00A32687">
      <w:pPr>
        <w:ind w:left="708"/>
        <w:rPr>
          <w:rFonts w:cs="Arial"/>
        </w:rPr>
      </w:pPr>
    </w:p>
    <w:p w14:paraId="7193234F" w14:textId="77777777" w:rsidR="00A32687" w:rsidRPr="00D36346" w:rsidRDefault="00A32687" w:rsidP="00A32687">
      <w:pPr>
        <w:ind w:left="708"/>
        <w:rPr>
          <w:rFonts w:cs="Arial"/>
        </w:rPr>
      </w:pPr>
      <w:r w:rsidRPr="00D36346">
        <w:rPr>
          <w:rFonts w:cs="Arial"/>
        </w:rPr>
        <w:t>Het afvullen met CO</w:t>
      </w:r>
      <w:r w:rsidRPr="00D36346">
        <w:rPr>
          <w:rFonts w:cs="Arial"/>
          <w:vertAlign w:val="subscript"/>
        </w:rPr>
        <w:t>2</w:t>
      </w:r>
      <w:r w:rsidRPr="00D36346">
        <w:rPr>
          <w:rFonts w:cs="Arial"/>
        </w:rPr>
        <w:t>, het uitgraven, lichten, afvoeren en afleveren bij de verschroter moet binnen de 24 uur gebeuren.</w:t>
      </w:r>
    </w:p>
    <w:p w14:paraId="34BE8A28" w14:textId="77777777" w:rsidR="00A32687" w:rsidRPr="00D36346" w:rsidRDefault="00A32687" w:rsidP="00A32687">
      <w:pPr>
        <w:ind w:left="708"/>
        <w:rPr>
          <w:rFonts w:cs="Arial"/>
        </w:rPr>
      </w:pPr>
    </w:p>
    <w:p w14:paraId="0CC6EF22" w14:textId="7D8445C9" w:rsidR="00A32687" w:rsidRPr="00D36346" w:rsidRDefault="00A32687" w:rsidP="00A32687">
      <w:pPr>
        <w:ind w:left="708"/>
        <w:rPr>
          <w:rFonts w:cs="Arial"/>
        </w:rPr>
      </w:pPr>
      <w:r w:rsidRPr="00D36346">
        <w:rPr>
          <w:rFonts w:cs="Arial"/>
        </w:rPr>
        <w:t xml:space="preserve">Een bijzondere aandacht wordt besteed aan de risico’s bij het gebruik van droogijs. </w:t>
      </w:r>
      <w:r w:rsidR="00632104">
        <w:rPr>
          <w:rFonts w:cs="Arial"/>
        </w:rPr>
        <w:t>Er worden</w:t>
      </w:r>
      <w:r w:rsidRPr="00D36346">
        <w:rPr>
          <w:rFonts w:cs="Arial"/>
        </w:rPr>
        <w:t xml:space="preserve"> geschikte maatregelen </w:t>
      </w:r>
      <w:r w:rsidR="00632104">
        <w:rPr>
          <w:rFonts w:cs="Arial"/>
        </w:rPr>
        <w:t xml:space="preserve">genomen </w:t>
      </w:r>
      <w:r w:rsidRPr="00D36346">
        <w:rPr>
          <w:rFonts w:cs="Arial"/>
        </w:rPr>
        <w:t>om zich te beschermen tegen de extreem lage temperatuur van de CO</w:t>
      </w:r>
      <w:r w:rsidRPr="00D36346">
        <w:rPr>
          <w:rFonts w:cs="Arial"/>
          <w:vertAlign w:val="subscript"/>
        </w:rPr>
        <w:t>2</w:t>
      </w:r>
      <w:r w:rsidRPr="00D36346">
        <w:rPr>
          <w:rFonts w:cs="Arial"/>
        </w:rPr>
        <w:t xml:space="preserve">-korrels. </w:t>
      </w:r>
      <w:r w:rsidR="00632104">
        <w:rPr>
          <w:rFonts w:cs="Arial"/>
        </w:rPr>
        <w:t>Ook</w:t>
      </w:r>
      <w:r w:rsidRPr="00D36346">
        <w:rPr>
          <w:rFonts w:cs="Arial"/>
        </w:rPr>
        <w:t xml:space="preserve"> bestaat de kans dat het koolzuurgas uit de tank stroomt, zich accumuleert in putten/kelders onder het maaiveld en de zuurstof verdrijft. Onbeschermd betreden van deze zones is verboden, tenzij tijdens de gehele betreding met een zuurstofmeter vastgesteld wordt dat minstens 19,5% zuurstof aanwezig is.</w:t>
      </w:r>
    </w:p>
    <w:p w14:paraId="46D0B395" w14:textId="77777777" w:rsidR="00A32687" w:rsidRPr="00D36346" w:rsidRDefault="00A32687" w:rsidP="00A32687">
      <w:pPr>
        <w:rPr>
          <w:rFonts w:cs="Arial"/>
        </w:rPr>
      </w:pPr>
    </w:p>
    <w:p w14:paraId="4F8638DD" w14:textId="77777777" w:rsidR="00A32687" w:rsidRPr="00D36346" w:rsidRDefault="00A32687" w:rsidP="00A32687">
      <w:pPr>
        <w:rPr>
          <w:rFonts w:cs="Arial"/>
        </w:rPr>
      </w:pPr>
    </w:p>
    <w:p w14:paraId="6B40590A" w14:textId="43D9C7A9" w:rsidR="00A32687" w:rsidRPr="00D36346" w:rsidRDefault="00A32687" w:rsidP="00A32687">
      <w:pPr>
        <w:pStyle w:val="Kop2"/>
      </w:pPr>
      <w:bookmarkStart w:id="53" w:name="_Toc46329844"/>
      <w:bookmarkStart w:id="54" w:name="_Toc72402649"/>
      <w:r w:rsidRPr="00D36346">
        <w:t>Aanslaan en lichten van de tanks</w:t>
      </w:r>
      <w:bookmarkEnd w:id="53"/>
      <w:bookmarkEnd w:id="54"/>
    </w:p>
    <w:p w14:paraId="1EA4BDE9" w14:textId="77777777" w:rsidR="00A32687" w:rsidRPr="00D36346" w:rsidRDefault="00A32687" w:rsidP="00A32687">
      <w:pPr>
        <w:rPr>
          <w:rFonts w:cs="Arial"/>
        </w:rPr>
      </w:pPr>
    </w:p>
    <w:p w14:paraId="31164F10" w14:textId="77777777" w:rsidR="00A32687" w:rsidRPr="00D36346" w:rsidRDefault="00A32687" w:rsidP="00A32687">
      <w:pPr>
        <w:rPr>
          <w:rFonts w:cs="Arial"/>
        </w:rPr>
      </w:pPr>
      <w:r w:rsidRPr="00D36346">
        <w:rPr>
          <w:rFonts w:cs="Arial"/>
        </w:rPr>
        <w:t>Een hijsplan zal op voorhand ter goedkeuring aan de veiligheidscoördinator-verwezenlijking voorgelegd worden.</w:t>
      </w:r>
    </w:p>
    <w:p w14:paraId="3FE3F43A" w14:textId="77777777" w:rsidR="00A32687" w:rsidRPr="00D36346" w:rsidRDefault="00A32687" w:rsidP="00A32687">
      <w:pPr>
        <w:rPr>
          <w:rFonts w:cs="Arial"/>
        </w:rPr>
      </w:pPr>
    </w:p>
    <w:p w14:paraId="271D1FA0" w14:textId="77777777" w:rsidR="00A32687" w:rsidRPr="00D36346" w:rsidRDefault="00A32687" w:rsidP="00A32687">
      <w:pPr>
        <w:rPr>
          <w:rFonts w:cs="Arial"/>
        </w:rPr>
      </w:pPr>
      <w:r w:rsidRPr="00D36346">
        <w:rPr>
          <w:rFonts w:cs="Arial"/>
        </w:rPr>
        <w:t>De ondergrondse tanks zijn te ontgraven tot minstens de breedste zijde vrijkomt. Eventuele verankeringen aan onderliggende ballastplaten zijn te verwijderen.</w:t>
      </w:r>
    </w:p>
    <w:p w14:paraId="23530CB3" w14:textId="77777777" w:rsidR="00A32687" w:rsidRPr="00D36346" w:rsidRDefault="00A32687" w:rsidP="00A32687">
      <w:pPr>
        <w:rPr>
          <w:rFonts w:cs="Arial"/>
        </w:rPr>
      </w:pPr>
    </w:p>
    <w:p w14:paraId="441B051F" w14:textId="77777777" w:rsidR="00A32687" w:rsidRPr="00D36346" w:rsidRDefault="00A32687" w:rsidP="00A32687">
      <w:pPr>
        <w:rPr>
          <w:rFonts w:cs="Arial"/>
        </w:rPr>
      </w:pPr>
      <w:r w:rsidRPr="00D36346">
        <w:rPr>
          <w:rFonts w:cs="Arial"/>
        </w:rPr>
        <w:t xml:space="preserve">De aannemer zal een geschikte wijze van </w:t>
      </w:r>
      <w:r>
        <w:rPr>
          <w:rFonts w:cs="Arial"/>
        </w:rPr>
        <w:t>aanslaan van de last</w:t>
      </w:r>
      <w:r w:rsidRPr="00D36346">
        <w:rPr>
          <w:rFonts w:cs="Arial"/>
        </w:rPr>
        <w:t xml:space="preserve"> </w:t>
      </w:r>
      <w:r>
        <w:rPr>
          <w:rFonts w:cs="Arial"/>
        </w:rPr>
        <w:t>kiezen</w:t>
      </w:r>
      <w:r w:rsidRPr="00D36346">
        <w:rPr>
          <w:rFonts w:cs="Arial"/>
        </w:rPr>
        <w:t xml:space="preserve">. Dit kunnen zijn: jukken ingebracht via het mangat, hijsbanden rond de tank, aanwezige hijsogen of andere aanslagpunten op voorwaarde dat deze nog in goede staat zijn, …. </w:t>
      </w:r>
    </w:p>
    <w:p w14:paraId="5BA044C9" w14:textId="77777777" w:rsidR="00A32687" w:rsidRPr="00D36346" w:rsidRDefault="00A32687" w:rsidP="00A32687">
      <w:pPr>
        <w:rPr>
          <w:rFonts w:cs="Arial"/>
        </w:rPr>
      </w:pPr>
    </w:p>
    <w:p w14:paraId="2E7BBAA6" w14:textId="3F583063" w:rsidR="00A32687" w:rsidRPr="00D36346" w:rsidRDefault="00A32687" w:rsidP="00A32687">
      <w:pPr>
        <w:rPr>
          <w:rFonts w:cs="Arial"/>
        </w:rPr>
      </w:pPr>
      <w:r w:rsidRPr="00D36346">
        <w:rPr>
          <w:rFonts w:cs="Arial"/>
        </w:rPr>
        <w:lastRenderedPageBreak/>
        <w:t xml:space="preserve">Het lichten van tanks gebeurt </w:t>
      </w:r>
      <w:r w:rsidR="00632104">
        <w:rPr>
          <w:rFonts w:cs="Arial"/>
        </w:rPr>
        <w:t>altijd</w:t>
      </w:r>
      <w:r w:rsidRPr="00D36346">
        <w:rPr>
          <w:rFonts w:cs="Arial"/>
        </w:rPr>
        <w:t xml:space="preserve"> met voldoende controle over het zwenken, rollen, kantelen, … van de last. Personen mogen zich hierbij niet in de gevarenzone bevinden. Het positioneren van tanks in hangende toestand mag niet via rechtstreeks contact gebeuren.</w:t>
      </w:r>
    </w:p>
    <w:p w14:paraId="5BB42DCC" w14:textId="77777777" w:rsidR="00A32687" w:rsidRPr="00D36346" w:rsidRDefault="00A32687" w:rsidP="00A32687">
      <w:pPr>
        <w:rPr>
          <w:rFonts w:cs="Arial"/>
        </w:rPr>
      </w:pPr>
    </w:p>
    <w:p w14:paraId="2A4DCD7E" w14:textId="77777777" w:rsidR="00A32687" w:rsidRPr="00D36346" w:rsidRDefault="00A32687" w:rsidP="00A32687">
      <w:pPr>
        <w:rPr>
          <w:rFonts w:cs="Arial"/>
        </w:rPr>
      </w:pPr>
      <w:r w:rsidRPr="00D36346">
        <w:rPr>
          <w:rFonts w:cs="Arial"/>
        </w:rPr>
        <w:t>Alle hijsmiddelen en de machines die bij het heffen worden ingezet zijn geschikt voor de verwachte belasting en zijn vergezeld van de verplichte keuringscertificaten. Deze laatste zijn door uitvoerder op het eerste verzoek van de veiligheidscoördinator-verwezenlijking voor te leggen.</w:t>
      </w:r>
    </w:p>
    <w:p w14:paraId="05D12136" w14:textId="77777777" w:rsidR="00A32687" w:rsidRPr="00D36346" w:rsidRDefault="00A32687" w:rsidP="00A32687">
      <w:pPr>
        <w:rPr>
          <w:rFonts w:cs="Arial"/>
        </w:rPr>
      </w:pPr>
    </w:p>
    <w:p w14:paraId="42F3BE34" w14:textId="77777777" w:rsidR="00A32687" w:rsidRPr="00D36346" w:rsidRDefault="00A32687" w:rsidP="00A32687">
      <w:pPr>
        <w:rPr>
          <w:rFonts w:cs="Arial"/>
        </w:rPr>
      </w:pPr>
    </w:p>
    <w:p w14:paraId="1BD4A377" w14:textId="77777777" w:rsidR="00A32687" w:rsidRPr="00D36346" w:rsidRDefault="00A32687" w:rsidP="00A32687">
      <w:pPr>
        <w:pStyle w:val="Kop2"/>
      </w:pPr>
      <w:bookmarkStart w:id="55" w:name="_Toc46329845"/>
      <w:bookmarkStart w:id="56" w:name="_Toc72402650"/>
      <w:r w:rsidRPr="00D36346">
        <w:t>Transport van tanks en leidingwerk</w:t>
      </w:r>
      <w:bookmarkEnd w:id="55"/>
      <w:bookmarkEnd w:id="56"/>
    </w:p>
    <w:p w14:paraId="478FC626" w14:textId="77777777" w:rsidR="00A32687" w:rsidRPr="00D36346" w:rsidRDefault="00A32687" w:rsidP="00A32687">
      <w:pPr>
        <w:rPr>
          <w:rFonts w:cs="Arial"/>
        </w:rPr>
      </w:pPr>
    </w:p>
    <w:p w14:paraId="71B1894D" w14:textId="77777777" w:rsidR="00A32687" w:rsidRPr="00D36346" w:rsidRDefault="00A32687" w:rsidP="00A32687">
      <w:pPr>
        <w:rPr>
          <w:rFonts w:cs="Arial"/>
        </w:rPr>
      </w:pPr>
      <w:r w:rsidRPr="00D36346">
        <w:rPr>
          <w:rFonts w:cs="Arial"/>
        </w:rPr>
        <w:t>De tanks en de leidingen moeten zo veel mogelijk van loshangende aarde ontdaan worden.</w:t>
      </w:r>
    </w:p>
    <w:p w14:paraId="42ED4596" w14:textId="77777777" w:rsidR="00A32687" w:rsidRPr="00D36346" w:rsidRDefault="00A32687" w:rsidP="00A32687">
      <w:pPr>
        <w:rPr>
          <w:rFonts w:cs="Arial"/>
        </w:rPr>
      </w:pPr>
    </w:p>
    <w:p w14:paraId="239353A6" w14:textId="636E8FAE" w:rsidR="00A32687" w:rsidRPr="00D36346" w:rsidRDefault="00A32687" w:rsidP="00A32687">
      <w:pPr>
        <w:rPr>
          <w:rFonts w:cs="Arial"/>
        </w:rPr>
      </w:pPr>
      <w:r w:rsidRPr="00D36346">
        <w:rPr>
          <w:rFonts w:cs="Arial"/>
        </w:rPr>
        <w:t>De afvoer van de tanks gebeurt via</w:t>
      </w:r>
      <w:r w:rsidR="00605017">
        <w:rPr>
          <w:rFonts w:cs="Arial"/>
        </w:rPr>
        <w:t xml:space="preserve"> een</w:t>
      </w:r>
      <w:r w:rsidRPr="00D36346">
        <w:rPr>
          <w:rFonts w:cs="Arial"/>
        </w:rPr>
        <w:t xml:space="preserve"> afzonderlijk transport.</w:t>
      </w:r>
    </w:p>
    <w:p w14:paraId="65FCDE12" w14:textId="77777777" w:rsidR="00A32687" w:rsidRPr="00D36346" w:rsidRDefault="00A32687" w:rsidP="00A32687">
      <w:pPr>
        <w:rPr>
          <w:rFonts w:cs="Arial"/>
        </w:rPr>
      </w:pPr>
    </w:p>
    <w:p w14:paraId="30E03F6B" w14:textId="77777777" w:rsidR="00A32687" w:rsidRPr="00D36346" w:rsidRDefault="00A32687" w:rsidP="00A32687">
      <w:pPr>
        <w:rPr>
          <w:rFonts w:cs="Arial"/>
        </w:rPr>
      </w:pPr>
      <w:r w:rsidRPr="00D36346">
        <w:rPr>
          <w:rFonts w:cs="Arial"/>
        </w:rPr>
        <w:t>De laadruimte van de vrachtwagen is geschikt voor de omvang van de tanks. Het vastmaken van de tanks gebeurt met geschikt materieel (spanbanden, houten spieën, …).</w:t>
      </w:r>
    </w:p>
    <w:p w14:paraId="25EDAE69" w14:textId="264CE00C" w:rsidR="00A32687" w:rsidRDefault="00A32687" w:rsidP="00A32687">
      <w:pPr>
        <w:rPr>
          <w:rFonts w:cs="Arial"/>
        </w:rPr>
      </w:pPr>
    </w:p>
    <w:p w14:paraId="6E3BF0EB" w14:textId="2E303E9D" w:rsidR="00605017" w:rsidRDefault="00605017" w:rsidP="00A32687">
      <w:pPr>
        <w:rPr>
          <w:rFonts w:cs="Arial"/>
        </w:rPr>
      </w:pPr>
      <w:r>
        <w:rPr>
          <w:rFonts w:cs="Arial"/>
        </w:rPr>
        <w:t>De vervoerder moet geregistreerd zijn als vervoerder van afvalstoffen.</w:t>
      </w:r>
    </w:p>
    <w:p w14:paraId="0BDECD1A" w14:textId="77777777" w:rsidR="00E35B63" w:rsidRPr="00D36346" w:rsidRDefault="00E35B63" w:rsidP="00A32687">
      <w:pPr>
        <w:rPr>
          <w:rFonts w:cs="Arial"/>
        </w:rPr>
      </w:pPr>
    </w:p>
    <w:p w14:paraId="2A48B103" w14:textId="77777777" w:rsidR="00A32687" w:rsidRPr="00D36346" w:rsidRDefault="00A32687" w:rsidP="00A32687">
      <w:pPr>
        <w:rPr>
          <w:rFonts w:cs="Arial"/>
        </w:rPr>
      </w:pPr>
    </w:p>
    <w:p w14:paraId="41BB82C7" w14:textId="7C541D94" w:rsidR="00A32687" w:rsidRPr="00D36346" w:rsidRDefault="00A32687" w:rsidP="00A32687">
      <w:pPr>
        <w:pStyle w:val="Kop2"/>
      </w:pPr>
      <w:bookmarkStart w:id="57" w:name="_Toc46329846"/>
      <w:bookmarkStart w:id="58" w:name="_Toc72402651"/>
      <w:r w:rsidRPr="00D36346">
        <w:t>Attesten en certificaten</w:t>
      </w:r>
      <w:bookmarkEnd w:id="57"/>
      <w:bookmarkEnd w:id="58"/>
    </w:p>
    <w:p w14:paraId="5194D918" w14:textId="77777777" w:rsidR="00A32687" w:rsidRPr="00D36346" w:rsidRDefault="00A32687" w:rsidP="00A32687">
      <w:pPr>
        <w:rPr>
          <w:rFonts w:cs="Arial"/>
        </w:rPr>
      </w:pPr>
    </w:p>
    <w:p w14:paraId="56594E86" w14:textId="0D103CD7" w:rsidR="00A32687" w:rsidRPr="00D36346" w:rsidRDefault="00CA0E60" w:rsidP="00D13285">
      <w:pPr>
        <w:rPr>
          <w:rFonts w:cs="Arial"/>
        </w:rPr>
      </w:pPr>
      <w:r>
        <w:rPr>
          <w:rFonts w:cs="Arial"/>
        </w:rPr>
        <w:t>De</w:t>
      </w:r>
      <w:r w:rsidR="00A32687" w:rsidRPr="00D36346">
        <w:rPr>
          <w:rFonts w:cs="Arial"/>
        </w:rPr>
        <w:t xml:space="preserve"> aannemer </w:t>
      </w:r>
      <w:r w:rsidRPr="00D36346">
        <w:rPr>
          <w:rFonts w:cs="Arial"/>
        </w:rPr>
        <w:t xml:space="preserve">neemt </w:t>
      </w:r>
      <w:r w:rsidR="00A32687" w:rsidRPr="00D36346">
        <w:rPr>
          <w:rFonts w:cs="Arial"/>
        </w:rPr>
        <w:t>de verschrotingsattesten van afgevoerde tanks en de verwerkingsattesten van afgevoerde afvalstoffen (</w:t>
      </w:r>
      <w:r w:rsidRPr="00D36346">
        <w:rPr>
          <w:rFonts w:cs="Arial"/>
        </w:rPr>
        <w:t>bv</w:t>
      </w:r>
      <w:r>
        <w:rPr>
          <w:rFonts w:cs="Arial"/>
        </w:rPr>
        <w:t>.</w:t>
      </w:r>
      <w:r w:rsidR="00A32687" w:rsidRPr="00D36346">
        <w:rPr>
          <w:rFonts w:cs="Arial"/>
        </w:rPr>
        <w:t xml:space="preserve"> spoelwaters, slib en brandstofresten) op in de werfmap</w:t>
      </w:r>
      <w:r>
        <w:rPr>
          <w:rFonts w:cs="Arial"/>
        </w:rPr>
        <w:t>, o</w:t>
      </w:r>
      <w:r w:rsidRPr="00D36346">
        <w:rPr>
          <w:rFonts w:cs="Arial"/>
        </w:rPr>
        <w:t>vereenkomstig de BOFAS-procedure T5010</w:t>
      </w:r>
      <w:r>
        <w:rPr>
          <w:rFonts w:cs="Arial"/>
        </w:rPr>
        <w:t xml:space="preserve"> </w:t>
      </w:r>
      <w:r>
        <w:t>”</w:t>
      </w:r>
      <w:r w:rsidRPr="00D13285">
        <w:t xml:space="preserve"> </w:t>
      </w:r>
      <w:r w:rsidRPr="00D13285">
        <w:rPr>
          <w:rFonts w:cs="Arial"/>
        </w:rPr>
        <w:t>Werfvoorbereiding en werforganisatie voor de uitvoering</w:t>
      </w:r>
      <w:r>
        <w:rPr>
          <w:rFonts w:cs="Arial"/>
        </w:rPr>
        <w:t xml:space="preserve"> </w:t>
      </w:r>
      <w:r w:rsidRPr="00D13285">
        <w:rPr>
          <w:rFonts w:cs="Arial"/>
        </w:rPr>
        <w:t>van bodemsaneringswerken op tankstations</w:t>
      </w:r>
      <w:r>
        <w:rPr>
          <w:rFonts w:cs="Arial"/>
        </w:rPr>
        <w:t>”</w:t>
      </w:r>
      <w:r w:rsidR="00A32687" w:rsidRPr="00D36346">
        <w:rPr>
          <w:rFonts w:cs="Arial"/>
        </w:rPr>
        <w:t>.</w:t>
      </w:r>
    </w:p>
    <w:p w14:paraId="6F9E7AFD" w14:textId="77777777" w:rsidR="00E156F3" w:rsidRPr="00E640D0" w:rsidRDefault="00E156F3" w:rsidP="00E640D0">
      <w:pPr>
        <w:tabs>
          <w:tab w:val="left" w:pos="2570"/>
        </w:tabs>
        <w:rPr>
          <w:rFonts w:eastAsia="Times New Roman" w:cs="Times New Roman"/>
        </w:rPr>
      </w:pPr>
    </w:p>
    <w:sectPr w:rsidR="00E156F3" w:rsidRPr="00E640D0" w:rsidSect="003136E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6549" w14:textId="77777777" w:rsidR="008C3C47" w:rsidRDefault="008C3C47" w:rsidP="005A5AFF">
      <w:r>
        <w:separator/>
      </w:r>
    </w:p>
  </w:endnote>
  <w:endnote w:type="continuationSeparator" w:id="0">
    <w:p w14:paraId="2748BC56" w14:textId="77777777" w:rsidR="008C3C47" w:rsidRDefault="008C3C47"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71526578"/>
      <w:docPartObj>
        <w:docPartGallery w:val="Page Numbers (Bottom of Page)"/>
        <w:docPartUnique/>
      </w:docPartObj>
    </w:sdtPr>
    <w:sdtEndPr>
      <w:rPr>
        <w:szCs w:val="20"/>
      </w:rPr>
    </w:sdtEndPr>
    <w:sdtContent>
      <w:p w14:paraId="35904800" w14:textId="606BDBA6" w:rsidR="00E156F3" w:rsidRPr="00301264" w:rsidRDefault="00E156F3" w:rsidP="00E156F3">
        <w:pPr>
          <w:pStyle w:val="Voettekst"/>
          <w:rPr>
            <w:sz w:val="20"/>
          </w:rPr>
        </w:pPr>
        <w:r w:rsidRPr="00F95219">
          <w:rPr>
            <w:noProof/>
            <w:sz w:val="20"/>
            <w:lang w:eastAsia="nl-BE"/>
          </w:rPr>
          <mc:AlternateContent>
            <mc:Choice Requires="wps">
              <w:drawing>
                <wp:anchor distT="0" distB="0" distL="114300" distR="114300" simplePos="0" relativeHeight="251657216" behindDoc="0" locked="0" layoutInCell="1" allowOverlap="1" wp14:anchorId="39373305" wp14:editId="15AD224F">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3B33495B" w14:textId="77777777" w:rsidR="00E156F3" w:rsidRDefault="00E156F3" w:rsidP="00E15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733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" adj="21600" fillcolor="#009ade" stroked="f">
                  <v:fill color2="#82c33c" rotate="t" angle="315" colors="0 #009ade;.5 #92d050;1 #82c33c" focus="100%" type="gradient"/>
                  <v:textbox>
                    <w:txbxContent>
                      <w:p w14:paraId="3B33495B" w14:textId="77777777" w:rsidR="00E156F3" w:rsidRDefault="00E156F3" w:rsidP="00E156F3"/>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CC3F0F">
          <w:rPr>
            <w:noProof/>
            <w:sz w:val="20"/>
          </w:rPr>
          <w:t>20/05/2021</w:t>
        </w:r>
        <w:r w:rsidRPr="00F95219">
          <w:rPr>
            <w:sz w:val="20"/>
          </w:rPr>
          <w:fldChar w:fldCharType="end"/>
        </w:r>
      </w:p>
      <w:p w14:paraId="7B26F03A" w14:textId="2350D9B8" w:rsidR="00E156F3" w:rsidRPr="00E156F3" w:rsidRDefault="00E156F3">
        <w:pPr>
          <w:pStyle w:val="Voettekst"/>
          <w:rPr>
            <w:sz w:val="20"/>
          </w:rPr>
        </w:pPr>
        <w:r w:rsidRPr="00F95219">
          <w:rPr>
            <w:noProof/>
            <w:sz w:val="20"/>
            <w:lang w:eastAsia="nl-BE"/>
          </w:rPr>
          <mc:AlternateContent>
            <mc:Choice Requires="wps">
              <w:drawing>
                <wp:anchor distT="0" distB="0" distL="114300" distR="114300" simplePos="0" relativeHeight="251659264" behindDoc="0" locked="1" layoutInCell="1" allowOverlap="1" wp14:anchorId="2E09DBDC" wp14:editId="4B445260">
                  <wp:simplePos x="0" y="0"/>
                  <wp:positionH relativeFrom="page">
                    <wp:posOffset>6835140</wp:posOffset>
                  </wp:positionH>
                  <wp:positionV relativeFrom="paragraph">
                    <wp:posOffset>208915</wp:posOffset>
                  </wp:positionV>
                  <wp:extent cx="723900" cy="273050"/>
                  <wp:effectExtent l="0" t="0" r="0" b="0"/>
                  <wp:wrapNone/>
                  <wp:docPr id="1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31308" w14:textId="77777777" w:rsidR="00E156F3" w:rsidRPr="00632104" w:rsidRDefault="00E156F3" w:rsidP="00E156F3">
                              <w:pPr>
                                <w:rPr>
                                  <w:bCs/>
                                  <w:sz w:val="20"/>
                                </w:rPr>
                              </w:pPr>
                              <w:r w:rsidRPr="00632104">
                                <w:rPr>
                                  <w:bCs/>
                                  <w:sz w:val="20"/>
                                </w:rPr>
                                <w:t>p.</w:t>
                              </w:r>
                              <w:r w:rsidRPr="00632104">
                                <w:rPr>
                                  <w:bCs/>
                                  <w:sz w:val="20"/>
                                </w:rPr>
                                <w:fldChar w:fldCharType="begin"/>
                              </w:r>
                              <w:r w:rsidRPr="00632104">
                                <w:rPr>
                                  <w:bCs/>
                                  <w:sz w:val="20"/>
                                </w:rPr>
                                <w:instrText>PAGE  \* Arabic  \* MERGEFORMAT</w:instrText>
                              </w:r>
                              <w:r w:rsidRPr="00632104">
                                <w:rPr>
                                  <w:bCs/>
                                  <w:sz w:val="20"/>
                                </w:rPr>
                                <w:fldChar w:fldCharType="separate"/>
                              </w:r>
                              <w:r w:rsidRPr="00632104">
                                <w:rPr>
                                  <w:bCs/>
                                  <w:noProof/>
                                  <w:sz w:val="20"/>
                                  <w:lang w:val="nl-NL"/>
                                </w:rPr>
                                <w:t>1</w:t>
                              </w:r>
                              <w:r w:rsidRPr="00632104">
                                <w:rPr>
                                  <w:bCs/>
                                  <w:sz w:val="20"/>
                                </w:rPr>
                                <w:fldChar w:fldCharType="end"/>
                              </w:r>
                              <w:r w:rsidRPr="00632104">
                                <w:rPr>
                                  <w:bCs/>
                                  <w:sz w:val="20"/>
                                  <w:lang w:val="nl-NL"/>
                                </w:rPr>
                                <w:t>/</w:t>
                              </w:r>
                              <w:r w:rsidRPr="00632104">
                                <w:rPr>
                                  <w:bCs/>
                                  <w:sz w:val="20"/>
                                </w:rPr>
                                <w:fldChar w:fldCharType="begin"/>
                              </w:r>
                              <w:r w:rsidRPr="00632104">
                                <w:rPr>
                                  <w:bCs/>
                                  <w:sz w:val="20"/>
                                </w:rPr>
                                <w:instrText>NUMPAGES  \* Arabic  \* MERGEFORMAT</w:instrText>
                              </w:r>
                              <w:r w:rsidRPr="00632104">
                                <w:rPr>
                                  <w:bCs/>
                                  <w:sz w:val="20"/>
                                </w:rPr>
                                <w:fldChar w:fldCharType="separate"/>
                              </w:r>
                              <w:r w:rsidRPr="00632104">
                                <w:rPr>
                                  <w:bCs/>
                                  <w:noProof/>
                                  <w:sz w:val="20"/>
                                  <w:lang w:val="nl-NL"/>
                                </w:rPr>
                                <w:t>2</w:t>
                              </w:r>
                              <w:r w:rsidRPr="00632104">
                                <w:rPr>
                                  <w:bCs/>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9DBDC" id="_x0000_t202" coordsize="21600,21600" o:spt="202" path="m,l,21600r21600,l21600,xe">
                  <v:stroke joinstyle="miter"/>
                  <v:path gradientshapeok="t" o:connecttype="rect"/>
                </v:shapetype>
                <v:shape id="Text Box 22" o:spid="_x0000_s1028" type="#_x0000_t202" style="position:absolute;left:0;text-align:left;margin-left:538.2pt;margin-top:16.45pt;width:57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" filled="f" stroked="f" strokeweight=".5pt">
                  <v:textbox>
                    <w:txbxContent>
                      <w:p w14:paraId="30431308" w14:textId="77777777" w:rsidR="00E156F3" w:rsidRPr="00632104" w:rsidRDefault="00E156F3" w:rsidP="00E156F3">
                        <w:pPr>
                          <w:rPr>
                            <w:bCs/>
                            <w:sz w:val="20"/>
                          </w:rPr>
                        </w:pPr>
                        <w:r w:rsidRPr="00632104">
                          <w:rPr>
                            <w:bCs/>
                            <w:sz w:val="20"/>
                          </w:rPr>
                          <w:t>p.</w:t>
                        </w:r>
                        <w:r w:rsidRPr="00632104">
                          <w:rPr>
                            <w:bCs/>
                            <w:sz w:val="20"/>
                          </w:rPr>
                          <w:fldChar w:fldCharType="begin"/>
                        </w:r>
                        <w:r w:rsidRPr="00632104">
                          <w:rPr>
                            <w:bCs/>
                            <w:sz w:val="20"/>
                          </w:rPr>
                          <w:instrText>PAGE  \* Arabic  \* MERGEFORMAT</w:instrText>
                        </w:r>
                        <w:r w:rsidRPr="00632104">
                          <w:rPr>
                            <w:bCs/>
                            <w:sz w:val="20"/>
                          </w:rPr>
                          <w:fldChar w:fldCharType="separate"/>
                        </w:r>
                        <w:r w:rsidRPr="00632104">
                          <w:rPr>
                            <w:bCs/>
                            <w:noProof/>
                            <w:sz w:val="20"/>
                            <w:lang w:val="nl-NL"/>
                          </w:rPr>
                          <w:t>1</w:t>
                        </w:r>
                        <w:r w:rsidRPr="00632104">
                          <w:rPr>
                            <w:bCs/>
                            <w:sz w:val="20"/>
                          </w:rPr>
                          <w:fldChar w:fldCharType="end"/>
                        </w:r>
                        <w:r w:rsidRPr="00632104">
                          <w:rPr>
                            <w:bCs/>
                            <w:sz w:val="20"/>
                            <w:lang w:val="nl-NL"/>
                          </w:rPr>
                          <w:t>/</w:t>
                        </w:r>
                        <w:r w:rsidRPr="00632104">
                          <w:rPr>
                            <w:bCs/>
                            <w:sz w:val="20"/>
                          </w:rPr>
                          <w:fldChar w:fldCharType="begin"/>
                        </w:r>
                        <w:r w:rsidRPr="00632104">
                          <w:rPr>
                            <w:bCs/>
                            <w:sz w:val="20"/>
                          </w:rPr>
                          <w:instrText>NUMPAGES  \* Arabic  \* MERGEFORMAT</w:instrText>
                        </w:r>
                        <w:r w:rsidRPr="00632104">
                          <w:rPr>
                            <w:bCs/>
                            <w:sz w:val="20"/>
                          </w:rPr>
                          <w:fldChar w:fldCharType="separate"/>
                        </w:r>
                        <w:r w:rsidRPr="00632104">
                          <w:rPr>
                            <w:bCs/>
                            <w:noProof/>
                            <w:sz w:val="20"/>
                            <w:lang w:val="nl-NL"/>
                          </w:rPr>
                          <w:t>2</w:t>
                        </w:r>
                        <w:r w:rsidRPr="00632104">
                          <w:rPr>
                            <w:bCs/>
                            <w:sz w:val="20"/>
                          </w:rPr>
                          <w:fldChar w:fldCharType="end"/>
                        </w:r>
                      </w:p>
                    </w:txbxContent>
                  </v:textbox>
                  <w10:wrap anchorx="page"/>
                  <w10:anchorlock/>
                </v:shape>
              </w:pict>
            </mc:Fallback>
          </mc:AlternateContent>
        </w:r>
        <w:r>
          <w:rPr>
            <w:sz w:val="20"/>
          </w:rPr>
          <w:t xml:space="preserve">Versie: </w:t>
        </w:r>
        <w:r w:rsidRPr="007949CF">
          <w:rPr>
            <w:sz w:val="20"/>
            <w:szCs w:val="20"/>
          </w:rPr>
          <w:fldChar w:fldCharType="begin"/>
        </w:r>
        <w:r w:rsidRPr="007949CF">
          <w:rPr>
            <w:sz w:val="20"/>
            <w:szCs w:val="20"/>
          </w:rPr>
          <w:instrText xml:space="preserve"> REF versienummer \h </w:instrText>
        </w:r>
        <w:r w:rsidR="007949CF" w:rsidRPr="007949CF">
          <w:rPr>
            <w:sz w:val="20"/>
            <w:szCs w:val="20"/>
          </w:rPr>
          <w:instrText xml:space="preserve"> \* MERGEFORMAT </w:instrText>
        </w:r>
        <w:r w:rsidRPr="007949CF">
          <w:rPr>
            <w:sz w:val="20"/>
            <w:szCs w:val="20"/>
          </w:rPr>
        </w:r>
        <w:r w:rsidRPr="007949CF">
          <w:rPr>
            <w:sz w:val="20"/>
            <w:szCs w:val="20"/>
          </w:rPr>
          <w:fldChar w:fldCharType="separate"/>
        </w:r>
        <w:r w:rsidR="000D7676" w:rsidRPr="000D7676">
          <w:rPr>
            <w:sz w:val="20"/>
            <w:szCs w:val="20"/>
          </w:rPr>
          <w:t xml:space="preserve">2.00   </w:t>
        </w:r>
        <w:r w:rsidRPr="007949C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A90F" w14:textId="77777777" w:rsidR="008C3C47" w:rsidRDefault="008C3C47" w:rsidP="005A5AFF">
      <w:r>
        <w:separator/>
      </w:r>
    </w:p>
  </w:footnote>
  <w:footnote w:type="continuationSeparator" w:id="0">
    <w:p w14:paraId="6BEEF63E" w14:textId="77777777" w:rsidR="008C3C47" w:rsidRDefault="008C3C47"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142" w:type="dxa"/>
      <w:tblLook w:val="04A0" w:firstRow="1" w:lastRow="0" w:firstColumn="1" w:lastColumn="0" w:noHBand="0" w:noVBand="1"/>
    </w:tblPr>
    <w:tblGrid>
      <w:gridCol w:w="7542"/>
      <w:gridCol w:w="1670"/>
    </w:tblGrid>
    <w:tr w:rsidR="00E156F3" w14:paraId="79312FB3" w14:textId="77777777" w:rsidTr="00B90668">
      <w:trPr>
        <w:trHeight w:val="986"/>
      </w:trPr>
      <w:tc>
        <w:tcPr>
          <w:tcW w:w="7208" w:type="dxa"/>
          <w:tcBorders>
            <w:top w:val="nil"/>
            <w:left w:val="nil"/>
            <w:bottom w:val="nil"/>
            <w:right w:val="nil"/>
          </w:tcBorders>
          <w:vAlign w:val="center"/>
        </w:tcPr>
        <w:p w14:paraId="0FDE902A" w14:textId="351A6979" w:rsidR="00E156F3" w:rsidRPr="00800300" w:rsidRDefault="00E156F3" w:rsidP="004B36D9">
          <w:pPr>
            <w:pStyle w:val="Koptekst"/>
            <w:jc w:val="center"/>
            <w:rPr>
              <w:rFonts w:cs="Arial"/>
              <w:color w:val="808080" w:themeColor="background1" w:themeShade="80"/>
              <w:sz w:val="28"/>
              <w:szCs w:val="32"/>
            </w:rPr>
          </w:pPr>
          <w:bookmarkStart w:id="11" w:name="titel"/>
          <w:r w:rsidRPr="00301264">
            <w:rPr>
              <w:rFonts w:cs="Arial"/>
              <w:color w:val="808080" w:themeColor="background1" w:themeShade="80"/>
              <w:sz w:val="28"/>
              <w:szCs w:val="32"/>
            </w:rPr>
            <w:t>T</w:t>
          </w:r>
          <w:r w:rsidR="00A32687">
            <w:rPr>
              <w:rFonts w:cs="Arial"/>
              <w:color w:val="808080" w:themeColor="background1" w:themeShade="80"/>
              <w:sz w:val="28"/>
              <w:szCs w:val="32"/>
            </w:rPr>
            <w:t>5200</w:t>
          </w:r>
          <w:r w:rsidRPr="00301264">
            <w:rPr>
              <w:rFonts w:cs="Arial"/>
              <w:color w:val="808080" w:themeColor="background1" w:themeShade="80"/>
              <w:sz w:val="28"/>
              <w:szCs w:val="32"/>
            </w:rPr>
            <w:t>_</w:t>
          </w:r>
          <w:r w:rsidR="00A32687">
            <w:rPr>
              <w:rFonts w:cs="Arial"/>
              <w:color w:val="808080" w:themeColor="background1" w:themeShade="80"/>
              <w:sz w:val="28"/>
              <w:szCs w:val="32"/>
            </w:rPr>
            <w:t>PRO_</w:t>
          </w:r>
          <w:r w:rsidR="00A32687" w:rsidRPr="00A32687">
            <w:rPr>
              <w:rFonts w:cs="Arial"/>
              <w:color w:val="808080" w:themeColor="background1" w:themeShade="80"/>
              <w:sz w:val="28"/>
              <w:szCs w:val="32"/>
            </w:rPr>
            <w:t>Het reinigen en verwijderen van brandstoftanks, KWS-afscheider en leidingwerk van gesloten tankstations</w:t>
          </w:r>
          <w:bookmarkEnd w:id="11"/>
        </w:p>
      </w:tc>
      <w:tc>
        <w:tcPr>
          <w:tcW w:w="1862" w:type="dxa"/>
          <w:tcBorders>
            <w:top w:val="nil"/>
            <w:left w:val="nil"/>
            <w:bottom w:val="nil"/>
            <w:right w:val="nil"/>
          </w:tcBorders>
          <w:vAlign w:val="center"/>
        </w:tcPr>
        <w:p w14:paraId="684D5134" w14:textId="77777777" w:rsidR="00E156F3" w:rsidRDefault="00E156F3" w:rsidP="004B36D9">
          <w:pPr>
            <w:pStyle w:val="Koptekst"/>
            <w:jc w:val="center"/>
          </w:pPr>
          <w:r>
            <w:rPr>
              <w:noProof/>
              <w:lang w:eastAsia="nl-BE"/>
            </w:rPr>
            <w:drawing>
              <wp:anchor distT="0" distB="0" distL="114300" distR="114300" simplePos="0" relativeHeight="251685888" behindDoc="0" locked="0" layoutInCell="1" allowOverlap="1" wp14:anchorId="488A7D05" wp14:editId="03EB0668">
                <wp:simplePos x="0" y="0"/>
                <wp:positionH relativeFrom="column">
                  <wp:align>right</wp:align>
                </wp:positionH>
                <wp:positionV relativeFrom="paragraph">
                  <wp:posOffset>-6985</wp:posOffset>
                </wp:positionV>
                <wp:extent cx="1065600" cy="486000"/>
                <wp:effectExtent l="0" t="0" r="127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156F3" w14:paraId="66FCFC1C" w14:textId="77777777" w:rsidTr="00B90668">
      <w:trPr>
        <w:trHeight w:val="428"/>
      </w:trPr>
      <w:tc>
        <w:tcPr>
          <w:tcW w:w="9070" w:type="dxa"/>
          <w:gridSpan w:val="2"/>
          <w:tcBorders>
            <w:top w:val="nil"/>
            <w:left w:val="nil"/>
            <w:bottom w:val="nil"/>
            <w:right w:val="nil"/>
          </w:tcBorders>
          <w:vAlign w:val="center"/>
        </w:tcPr>
        <w:p w14:paraId="6EFFD0DF" w14:textId="77777777" w:rsidR="00E156F3" w:rsidRDefault="00E156F3" w:rsidP="004B36D9">
          <w:pPr>
            <w:pStyle w:val="Koptekst"/>
            <w:ind w:left="-105"/>
            <w:jc w:val="center"/>
            <w:rPr>
              <w:noProof/>
              <w:lang w:eastAsia="nl-BE"/>
            </w:rPr>
          </w:pPr>
          <w:r>
            <w:rPr>
              <w:rFonts w:cs="Arial"/>
              <w:b/>
              <w:noProof/>
              <w:sz w:val="24"/>
              <w:szCs w:val="32"/>
              <w:lang w:eastAsia="nl-BE"/>
            </w:rPr>
            <mc:AlternateContent>
              <mc:Choice Requires="wps">
                <w:drawing>
                  <wp:inline distT="0" distB="0" distL="0" distR="0" wp14:anchorId="6A61723C" wp14:editId="37685950">
                    <wp:extent cx="5705475" cy="9525"/>
                    <wp:effectExtent l="76200" t="76200" r="66675" b="85725"/>
                    <wp:docPr id="1" name="Straight Connector 2"/>
                    <wp:cNvGraphicFramePr/>
                    <a:graphic xmlns:a="http://schemas.openxmlformats.org/drawingml/2006/main">
                      <a:graphicData uri="http://schemas.microsoft.com/office/word/2010/wordprocessingShape">
                        <wps:wsp>
                          <wps:cNvCnPr/>
                          <wps:spPr>
                            <a:xfrm flipV="1">
                              <a:off x="0" y="0"/>
                              <a:ext cx="5705475" cy="9525"/>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7895E5"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4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" strokeweight="4.5pt">
                    <v:stroke endcap="round"/>
                    <w10:anchorlock/>
                  </v:line>
                </w:pict>
              </mc:Fallback>
            </mc:AlternateContent>
          </w:r>
        </w:p>
      </w:tc>
    </w:tr>
  </w:tbl>
  <w:p w14:paraId="1260BD2E" w14:textId="77777777" w:rsidR="00E156F3" w:rsidRPr="00E156F3" w:rsidRDefault="00E156F3">
    <w:pPr>
      <w:pStyle w:val="Kopteks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3FB"/>
    <w:multiLevelType w:val="hybridMultilevel"/>
    <w:tmpl w:val="8CCCFF8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396460B"/>
    <w:multiLevelType w:val="multilevel"/>
    <w:tmpl w:val="5C3E28C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04EC0E5D"/>
    <w:multiLevelType w:val="hybridMultilevel"/>
    <w:tmpl w:val="5EEE3A42"/>
    <w:lvl w:ilvl="0" w:tplc="2000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10C10"/>
    <w:multiLevelType w:val="hybridMultilevel"/>
    <w:tmpl w:val="04383FB2"/>
    <w:lvl w:ilvl="0" w:tplc="2000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FE5F4C"/>
    <w:multiLevelType w:val="hybridMultilevel"/>
    <w:tmpl w:val="53C63A6A"/>
    <w:lvl w:ilvl="0" w:tplc="2000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625211"/>
    <w:multiLevelType w:val="hybridMultilevel"/>
    <w:tmpl w:val="42504B0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3256929"/>
    <w:multiLevelType w:val="hybridMultilevel"/>
    <w:tmpl w:val="428EB8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6EC74F2"/>
    <w:multiLevelType w:val="hybridMultilevel"/>
    <w:tmpl w:val="77BE343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45311F37"/>
    <w:multiLevelType w:val="hybridMultilevel"/>
    <w:tmpl w:val="71985E6E"/>
    <w:lvl w:ilvl="0" w:tplc="2000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7557B4"/>
    <w:multiLevelType w:val="hybridMultilevel"/>
    <w:tmpl w:val="94B8DFE8"/>
    <w:lvl w:ilvl="0" w:tplc="20000001">
      <w:start w:val="1"/>
      <w:numFmt w:val="bullet"/>
      <w:lvlText w:val=""/>
      <w:lvlJc w:val="left"/>
      <w:pPr>
        <w:tabs>
          <w:tab w:val="num" w:pos="360"/>
        </w:tabs>
        <w:ind w:left="360" w:hanging="360"/>
      </w:pPr>
      <w:rPr>
        <w:rFonts w:ascii="Symbol" w:hAnsi="Symbol" w:hint="default"/>
      </w:rPr>
    </w:lvl>
    <w:lvl w:ilvl="1" w:tplc="20000003" w:tentative="1">
      <w:start w:val="1"/>
      <w:numFmt w:val="bullet"/>
      <w:lvlText w:val="o"/>
      <w:lvlJc w:val="left"/>
      <w:pPr>
        <w:ind w:left="360" w:hanging="360"/>
      </w:pPr>
      <w:rPr>
        <w:rFonts w:ascii="Courier New" w:hAnsi="Courier New" w:cs="Courier New" w:hint="default"/>
      </w:rPr>
    </w:lvl>
    <w:lvl w:ilvl="2" w:tplc="20000005" w:tentative="1">
      <w:start w:val="1"/>
      <w:numFmt w:val="bullet"/>
      <w:lvlText w:val=""/>
      <w:lvlJc w:val="left"/>
      <w:pPr>
        <w:ind w:left="1080" w:hanging="360"/>
      </w:pPr>
      <w:rPr>
        <w:rFonts w:ascii="Wingdings" w:hAnsi="Wingdings" w:hint="default"/>
      </w:rPr>
    </w:lvl>
    <w:lvl w:ilvl="3" w:tplc="20000001" w:tentative="1">
      <w:start w:val="1"/>
      <w:numFmt w:val="bullet"/>
      <w:lvlText w:val=""/>
      <w:lvlJc w:val="left"/>
      <w:pPr>
        <w:ind w:left="1800" w:hanging="360"/>
      </w:pPr>
      <w:rPr>
        <w:rFonts w:ascii="Symbol" w:hAnsi="Symbol" w:hint="default"/>
      </w:rPr>
    </w:lvl>
    <w:lvl w:ilvl="4" w:tplc="20000003" w:tentative="1">
      <w:start w:val="1"/>
      <w:numFmt w:val="bullet"/>
      <w:lvlText w:val="o"/>
      <w:lvlJc w:val="left"/>
      <w:pPr>
        <w:ind w:left="2520" w:hanging="360"/>
      </w:pPr>
      <w:rPr>
        <w:rFonts w:ascii="Courier New" w:hAnsi="Courier New" w:cs="Courier New" w:hint="default"/>
      </w:rPr>
    </w:lvl>
    <w:lvl w:ilvl="5" w:tplc="20000005" w:tentative="1">
      <w:start w:val="1"/>
      <w:numFmt w:val="bullet"/>
      <w:lvlText w:val=""/>
      <w:lvlJc w:val="left"/>
      <w:pPr>
        <w:ind w:left="3240" w:hanging="360"/>
      </w:pPr>
      <w:rPr>
        <w:rFonts w:ascii="Wingdings" w:hAnsi="Wingdings" w:hint="default"/>
      </w:rPr>
    </w:lvl>
    <w:lvl w:ilvl="6" w:tplc="20000001" w:tentative="1">
      <w:start w:val="1"/>
      <w:numFmt w:val="bullet"/>
      <w:lvlText w:val=""/>
      <w:lvlJc w:val="left"/>
      <w:pPr>
        <w:ind w:left="3960" w:hanging="360"/>
      </w:pPr>
      <w:rPr>
        <w:rFonts w:ascii="Symbol" w:hAnsi="Symbol" w:hint="default"/>
      </w:rPr>
    </w:lvl>
    <w:lvl w:ilvl="7" w:tplc="20000003" w:tentative="1">
      <w:start w:val="1"/>
      <w:numFmt w:val="bullet"/>
      <w:lvlText w:val="o"/>
      <w:lvlJc w:val="left"/>
      <w:pPr>
        <w:ind w:left="4680" w:hanging="360"/>
      </w:pPr>
      <w:rPr>
        <w:rFonts w:ascii="Courier New" w:hAnsi="Courier New" w:cs="Courier New" w:hint="default"/>
      </w:rPr>
    </w:lvl>
    <w:lvl w:ilvl="8" w:tplc="20000005" w:tentative="1">
      <w:start w:val="1"/>
      <w:numFmt w:val="bullet"/>
      <w:lvlText w:val=""/>
      <w:lvlJc w:val="left"/>
      <w:pPr>
        <w:ind w:left="5400" w:hanging="360"/>
      </w:pPr>
      <w:rPr>
        <w:rFonts w:ascii="Wingdings" w:hAnsi="Wingdings" w:hint="default"/>
      </w:rPr>
    </w:lvl>
  </w:abstractNum>
  <w:abstractNum w:abstractNumId="11" w15:restartNumberingAfterBreak="0">
    <w:nsid w:val="697F7DD1"/>
    <w:multiLevelType w:val="hybridMultilevel"/>
    <w:tmpl w:val="E6200BB0"/>
    <w:lvl w:ilvl="0" w:tplc="20000001">
      <w:start w:val="1"/>
      <w:numFmt w:val="bullet"/>
      <w:lvlText w:val=""/>
      <w:lvlJc w:val="left"/>
      <w:pPr>
        <w:tabs>
          <w:tab w:val="num" w:pos="360"/>
        </w:tabs>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6AA75277"/>
    <w:multiLevelType w:val="hybridMultilevel"/>
    <w:tmpl w:val="0CD80374"/>
    <w:lvl w:ilvl="0" w:tplc="0409000F">
      <w:start w:val="1"/>
      <w:numFmt w:val="decimal"/>
      <w:lvlText w:val="%1."/>
      <w:lvlJc w:val="left"/>
      <w:pPr>
        <w:tabs>
          <w:tab w:val="num" w:pos="720"/>
        </w:tabs>
        <w:ind w:left="720" w:hanging="360"/>
      </w:pPr>
      <w:rPr>
        <w:rFonts w:hint="default"/>
      </w:rPr>
    </w:lvl>
    <w:lvl w:ilvl="1" w:tplc="EABCC7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DE1070"/>
    <w:multiLevelType w:val="hybridMultilevel"/>
    <w:tmpl w:val="9D7E5A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7A601599"/>
    <w:multiLevelType w:val="hybridMultilevel"/>
    <w:tmpl w:val="96A0042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4"/>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12"/>
  </w:num>
  <w:num w:numId="5">
    <w:abstractNumId w:val="9"/>
  </w:num>
  <w:num w:numId="6">
    <w:abstractNumId w:val="2"/>
  </w:num>
  <w:num w:numId="7">
    <w:abstractNumId w:val="5"/>
  </w:num>
  <w:num w:numId="8">
    <w:abstractNumId w:val="7"/>
  </w:num>
  <w:num w:numId="9">
    <w:abstractNumId w:val="13"/>
  </w:num>
  <w:num w:numId="10">
    <w:abstractNumId w:val="10"/>
  </w:num>
  <w:num w:numId="11">
    <w:abstractNumId w:val="3"/>
  </w:num>
  <w:num w:numId="12">
    <w:abstractNumId w:val="6"/>
  </w:num>
  <w:num w:numId="13">
    <w:abstractNumId w:val="14"/>
  </w:num>
  <w:num w:numId="14">
    <w:abstractNumId w:val="11"/>
  </w:num>
  <w:num w:numId="15">
    <w:abstractNumId w:val="8"/>
  </w:num>
  <w:num w:numId="16">
    <w:abstractNumId w:val="0"/>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47"/>
    <w:rsid w:val="00002B3B"/>
    <w:rsid w:val="000046A4"/>
    <w:rsid w:val="000105A4"/>
    <w:rsid w:val="00012AAD"/>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D7676"/>
    <w:rsid w:val="000E6B11"/>
    <w:rsid w:val="000F2035"/>
    <w:rsid w:val="00112358"/>
    <w:rsid w:val="00125CA6"/>
    <w:rsid w:val="00131082"/>
    <w:rsid w:val="001425C3"/>
    <w:rsid w:val="00145BDD"/>
    <w:rsid w:val="00146FF6"/>
    <w:rsid w:val="00147680"/>
    <w:rsid w:val="00155926"/>
    <w:rsid w:val="00175554"/>
    <w:rsid w:val="00181538"/>
    <w:rsid w:val="001A54B0"/>
    <w:rsid w:val="001B0921"/>
    <w:rsid w:val="001B1E40"/>
    <w:rsid w:val="001B47E2"/>
    <w:rsid w:val="001B5126"/>
    <w:rsid w:val="001B7222"/>
    <w:rsid w:val="001C4FF5"/>
    <w:rsid w:val="00212E79"/>
    <w:rsid w:val="0022060A"/>
    <w:rsid w:val="00254DA9"/>
    <w:rsid w:val="0026639B"/>
    <w:rsid w:val="002735DF"/>
    <w:rsid w:val="00293528"/>
    <w:rsid w:val="00296FE1"/>
    <w:rsid w:val="002A6893"/>
    <w:rsid w:val="002B14A2"/>
    <w:rsid w:val="002B4795"/>
    <w:rsid w:val="002B5432"/>
    <w:rsid w:val="002D4FAD"/>
    <w:rsid w:val="002D5219"/>
    <w:rsid w:val="002D6BD2"/>
    <w:rsid w:val="00301264"/>
    <w:rsid w:val="003136E3"/>
    <w:rsid w:val="00317F56"/>
    <w:rsid w:val="0032559E"/>
    <w:rsid w:val="00330FDE"/>
    <w:rsid w:val="00332425"/>
    <w:rsid w:val="00337308"/>
    <w:rsid w:val="00351F44"/>
    <w:rsid w:val="003525A4"/>
    <w:rsid w:val="0035767F"/>
    <w:rsid w:val="00362A3F"/>
    <w:rsid w:val="00371A09"/>
    <w:rsid w:val="00376581"/>
    <w:rsid w:val="0038298A"/>
    <w:rsid w:val="003863FC"/>
    <w:rsid w:val="00387936"/>
    <w:rsid w:val="00387F25"/>
    <w:rsid w:val="00396AA0"/>
    <w:rsid w:val="003A0779"/>
    <w:rsid w:val="003A14A0"/>
    <w:rsid w:val="003D0D34"/>
    <w:rsid w:val="003D78CE"/>
    <w:rsid w:val="003F1F5F"/>
    <w:rsid w:val="003F21C9"/>
    <w:rsid w:val="004003CE"/>
    <w:rsid w:val="004135C1"/>
    <w:rsid w:val="00415E43"/>
    <w:rsid w:val="0042439D"/>
    <w:rsid w:val="00435A24"/>
    <w:rsid w:val="00440031"/>
    <w:rsid w:val="00442777"/>
    <w:rsid w:val="00442B4F"/>
    <w:rsid w:val="00444B3A"/>
    <w:rsid w:val="0048316F"/>
    <w:rsid w:val="00491F1B"/>
    <w:rsid w:val="0049545B"/>
    <w:rsid w:val="004A5EF7"/>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839EF"/>
    <w:rsid w:val="005A5AFF"/>
    <w:rsid w:val="005B7A68"/>
    <w:rsid w:val="005C0EDE"/>
    <w:rsid w:val="005D55DA"/>
    <w:rsid w:val="005E0865"/>
    <w:rsid w:val="00605017"/>
    <w:rsid w:val="00610443"/>
    <w:rsid w:val="0061175F"/>
    <w:rsid w:val="006146F9"/>
    <w:rsid w:val="00615F50"/>
    <w:rsid w:val="0062589D"/>
    <w:rsid w:val="00632104"/>
    <w:rsid w:val="00663878"/>
    <w:rsid w:val="0067270C"/>
    <w:rsid w:val="006827CC"/>
    <w:rsid w:val="0068549B"/>
    <w:rsid w:val="00691358"/>
    <w:rsid w:val="0069377D"/>
    <w:rsid w:val="0069475D"/>
    <w:rsid w:val="0069677D"/>
    <w:rsid w:val="00697CA4"/>
    <w:rsid w:val="006B3CAA"/>
    <w:rsid w:val="006B6656"/>
    <w:rsid w:val="006B696B"/>
    <w:rsid w:val="006C20D8"/>
    <w:rsid w:val="006C364E"/>
    <w:rsid w:val="006D0475"/>
    <w:rsid w:val="006F0700"/>
    <w:rsid w:val="006F1E44"/>
    <w:rsid w:val="006F2788"/>
    <w:rsid w:val="006F5C95"/>
    <w:rsid w:val="00720C62"/>
    <w:rsid w:val="00722FD2"/>
    <w:rsid w:val="0072520D"/>
    <w:rsid w:val="0074214F"/>
    <w:rsid w:val="007501DD"/>
    <w:rsid w:val="007534DA"/>
    <w:rsid w:val="00776B82"/>
    <w:rsid w:val="00793C1C"/>
    <w:rsid w:val="007949CF"/>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C3C47"/>
    <w:rsid w:val="008C68EF"/>
    <w:rsid w:val="008D1193"/>
    <w:rsid w:val="008D70D2"/>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63BE7"/>
    <w:rsid w:val="00973071"/>
    <w:rsid w:val="00974CE7"/>
    <w:rsid w:val="009C0531"/>
    <w:rsid w:val="009C072E"/>
    <w:rsid w:val="009E1B5D"/>
    <w:rsid w:val="009F0E88"/>
    <w:rsid w:val="009F5F57"/>
    <w:rsid w:val="00A01D02"/>
    <w:rsid w:val="00A0206B"/>
    <w:rsid w:val="00A030B9"/>
    <w:rsid w:val="00A060CA"/>
    <w:rsid w:val="00A25F61"/>
    <w:rsid w:val="00A3156F"/>
    <w:rsid w:val="00A32687"/>
    <w:rsid w:val="00A33D06"/>
    <w:rsid w:val="00A450EF"/>
    <w:rsid w:val="00A501BF"/>
    <w:rsid w:val="00A561EA"/>
    <w:rsid w:val="00A6415D"/>
    <w:rsid w:val="00A66F61"/>
    <w:rsid w:val="00A9336E"/>
    <w:rsid w:val="00AA1645"/>
    <w:rsid w:val="00AA22EA"/>
    <w:rsid w:val="00AB6C43"/>
    <w:rsid w:val="00AC1836"/>
    <w:rsid w:val="00AC341E"/>
    <w:rsid w:val="00AD064D"/>
    <w:rsid w:val="00AD569E"/>
    <w:rsid w:val="00AD6C40"/>
    <w:rsid w:val="00AF75D1"/>
    <w:rsid w:val="00B4742C"/>
    <w:rsid w:val="00B53B9E"/>
    <w:rsid w:val="00B6130E"/>
    <w:rsid w:val="00B72C03"/>
    <w:rsid w:val="00B81423"/>
    <w:rsid w:val="00B90668"/>
    <w:rsid w:val="00BA767A"/>
    <w:rsid w:val="00BA7E55"/>
    <w:rsid w:val="00BC2911"/>
    <w:rsid w:val="00BD002D"/>
    <w:rsid w:val="00BD1111"/>
    <w:rsid w:val="00BE6992"/>
    <w:rsid w:val="00BF2B15"/>
    <w:rsid w:val="00BF593E"/>
    <w:rsid w:val="00BF62A2"/>
    <w:rsid w:val="00C034E4"/>
    <w:rsid w:val="00C054C6"/>
    <w:rsid w:val="00C2344B"/>
    <w:rsid w:val="00C42660"/>
    <w:rsid w:val="00C42792"/>
    <w:rsid w:val="00C533BB"/>
    <w:rsid w:val="00C5795E"/>
    <w:rsid w:val="00C618D0"/>
    <w:rsid w:val="00C713DF"/>
    <w:rsid w:val="00CA0E60"/>
    <w:rsid w:val="00CC238B"/>
    <w:rsid w:val="00CC3F0F"/>
    <w:rsid w:val="00CC5595"/>
    <w:rsid w:val="00CC7AAE"/>
    <w:rsid w:val="00CE048C"/>
    <w:rsid w:val="00CF0072"/>
    <w:rsid w:val="00CF070F"/>
    <w:rsid w:val="00D10164"/>
    <w:rsid w:val="00D13285"/>
    <w:rsid w:val="00D35F3E"/>
    <w:rsid w:val="00D46C78"/>
    <w:rsid w:val="00D5169D"/>
    <w:rsid w:val="00D56B1F"/>
    <w:rsid w:val="00D62ABB"/>
    <w:rsid w:val="00D8283E"/>
    <w:rsid w:val="00D84E80"/>
    <w:rsid w:val="00D860E6"/>
    <w:rsid w:val="00D87D82"/>
    <w:rsid w:val="00D941A6"/>
    <w:rsid w:val="00D9604B"/>
    <w:rsid w:val="00DB550D"/>
    <w:rsid w:val="00DC6BE6"/>
    <w:rsid w:val="00DD2409"/>
    <w:rsid w:val="00E04270"/>
    <w:rsid w:val="00E12122"/>
    <w:rsid w:val="00E156F3"/>
    <w:rsid w:val="00E26928"/>
    <w:rsid w:val="00E35B63"/>
    <w:rsid w:val="00E42407"/>
    <w:rsid w:val="00E62436"/>
    <w:rsid w:val="00E640D0"/>
    <w:rsid w:val="00E83330"/>
    <w:rsid w:val="00E92EAC"/>
    <w:rsid w:val="00EB068B"/>
    <w:rsid w:val="00EB2DF5"/>
    <w:rsid w:val="00EB7AF5"/>
    <w:rsid w:val="00ED1143"/>
    <w:rsid w:val="00F00778"/>
    <w:rsid w:val="00F16DA8"/>
    <w:rsid w:val="00F256AA"/>
    <w:rsid w:val="00F27AB9"/>
    <w:rsid w:val="00F34A7F"/>
    <w:rsid w:val="00F4682D"/>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B4BF33"/>
  <w15:docId w15:val="{D4978B13-6019-4E08-927C-7801474B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682D"/>
    <w:pPr>
      <w:spacing w:after="0"/>
      <w:jc w:val="both"/>
    </w:pPr>
    <w:rPr>
      <w:rFonts w:ascii="Trebuchet MS" w:hAnsi="Trebuchet MS"/>
    </w:rPr>
  </w:style>
  <w:style w:type="paragraph" w:styleId="Kop1">
    <w:name w:val="heading 1"/>
    <w:aliases w:val="BOFAS - Kop 1"/>
    <w:basedOn w:val="Standaard"/>
    <w:next w:val="Kop2"/>
    <w:link w:val="Kop1Char"/>
    <w:qFormat/>
    <w:rsid w:val="00CC3F0F"/>
    <w:pPr>
      <w:keepNext/>
      <w:keepLines/>
      <w:numPr>
        <w:numId w:val="2"/>
      </w:numPr>
      <w:ind w:left="431" w:hanging="431"/>
      <w:outlineLvl w:val="0"/>
    </w:pPr>
    <w:rPr>
      <w:rFonts w:eastAsiaTheme="majorEastAsia" w:cstheme="majorBidi"/>
      <w:b/>
      <w:bCs/>
      <w:caps/>
      <w:color w:val="009ADE"/>
      <w:sz w:val="32"/>
      <w:szCs w:val="28"/>
    </w:rPr>
  </w:style>
  <w:style w:type="paragraph" w:styleId="Kop2">
    <w:name w:val="heading 2"/>
    <w:aliases w:val="BOFAS - Kop 2"/>
    <w:basedOn w:val="Standaard"/>
    <w:next w:val="Kop3"/>
    <w:link w:val="Kop2Char"/>
    <w:unhideWhenUsed/>
    <w:qFormat/>
    <w:rsid w:val="00F4682D"/>
    <w:pPr>
      <w:keepNext/>
      <w:keepLines/>
      <w:numPr>
        <w:ilvl w:val="1"/>
        <w:numId w:val="2"/>
      </w:numPr>
      <w:outlineLvl w:val="1"/>
    </w:pPr>
    <w:rPr>
      <w:rFonts w:eastAsiaTheme="majorEastAsia" w:cstheme="majorBidi"/>
      <w:b/>
      <w:bCs/>
      <w:sz w:val="28"/>
      <w:szCs w:val="26"/>
    </w:rPr>
  </w:style>
  <w:style w:type="paragraph" w:styleId="Kop3">
    <w:name w:val="heading 3"/>
    <w:aliases w:val="BOFAS - Kop 3"/>
    <w:basedOn w:val="Standaard"/>
    <w:next w:val="Standaard"/>
    <w:link w:val="Kop3Char"/>
    <w:unhideWhenUsed/>
    <w:qFormat/>
    <w:rsid w:val="00F4682D"/>
    <w:pPr>
      <w:keepNext/>
      <w:keepLines/>
      <w:numPr>
        <w:ilvl w:val="2"/>
        <w:numId w:val="2"/>
      </w:numPr>
      <w:outlineLvl w:val="2"/>
    </w:pPr>
    <w:rPr>
      <w:rFonts w:eastAsiaTheme="majorEastAsia" w:cstheme="majorBidi"/>
      <w:b/>
      <w:bCs/>
      <w:sz w:val="24"/>
    </w:rPr>
  </w:style>
  <w:style w:type="paragraph" w:styleId="Kop4">
    <w:name w:val="heading 4"/>
    <w:aliases w:val="BOFAS - Kop 4"/>
    <w:basedOn w:val="Standaard"/>
    <w:next w:val="Standaard"/>
    <w:link w:val="Kop4Char"/>
    <w:unhideWhenUsed/>
    <w:qFormat/>
    <w:rsid w:val="00F4682D"/>
    <w:pPr>
      <w:keepNext/>
      <w:keepLines/>
      <w:numPr>
        <w:ilvl w:val="3"/>
        <w:numId w:val="2"/>
      </w:numPr>
      <w:outlineLvl w:val="3"/>
    </w:pPr>
    <w:rPr>
      <w:rFonts w:eastAsiaTheme="majorEastAsia" w:cstheme="majorBidi"/>
      <w:b/>
      <w:bCs/>
      <w:iCs/>
    </w:rPr>
  </w:style>
  <w:style w:type="paragraph" w:styleId="Kop5">
    <w:name w:val="heading 5"/>
    <w:aliases w:val="BOFAS - Kop 5"/>
    <w:basedOn w:val="Standaard"/>
    <w:next w:val="Standaard"/>
    <w:link w:val="Kop5Char"/>
    <w:unhideWhenUsed/>
    <w:qFormat/>
    <w:rsid w:val="00F4682D"/>
    <w:pPr>
      <w:keepNext/>
      <w:keepLines/>
      <w:numPr>
        <w:ilvl w:val="4"/>
        <w:numId w:val="2"/>
      </w:numPr>
      <w:outlineLvl w:val="4"/>
    </w:pPr>
    <w:rPr>
      <w:rFonts w:eastAsiaTheme="majorEastAsia" w:cstheme="majorBidi"/>
      <w:b/>
    </w:rPr>
  </w:style>
  <w:style w:type="paragraph" w:styleId="Kop6">
    <w:name w:val="heading 6"/>
    <w:aliases w:val="BOFAS - Kop 6"/>
    <w:basedOn w:val="Standaard"/>
    <w:next w:val="Standaard"/>
    <w:link w:val="Kop6Char"/>
    <w:unhideWhenUsed/>
    <w:qFormat/>
    <w:rsid w:val="00F4682D"/>
    <w:pPr>
      <w:keepNext/>
      <w:keepLines/>
      <w:outlineLvl w:val="5"/>
    </w:pPr>
    <w:rPr>
      <w:rFonts w:eastAsiaTheme="majorEastAsia" w:cstheme="majorBidi"/>
      <w:b/>
      <w:iCs/>
    </w:rPr>
  </w:style>
  <w:style w:type="paragraph" w:styleId="Kop7">
    <w:name w:val="heading 7"/>
    <w:basedOn w:val="Standaard"/>
    <w:next w:val="Standaard"/>
    <w:link w:val="Kop7Char"/>
    <w:unhideWhenUsed/>
    <w:qFormat/>
    <w:rsid w:val="00F4682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F4682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F4682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5A5AFF"/>
    <w:pPr>
      <w:tabs>
        <w:tab w:val="center" w:pos="4536"/>
        <w:tab w:val="right" w:pos="9072"/>
      </w:tabs>
    </w:pPr>
  </w:style>
  <w:style w:type="character" w:customStyle="1" w:styleId="KoptekstChar">
    <w:name w:val="Koptekst Char"/>
    <w:basedOn w:val="Standaardalinea-lettertype"/>
    <w:link w:val="Koptekst"/>
    <w:rsid w:val="005A5AFF"/>
  </w:style>
  <w:style w:type="paragraph" w:styleId="Voettekst">
    <w:name w:val="footer"/>
    <w:basedOn w:val="Standaard"/>
    <w:link w:val="VoettekstChar"/>
    <w:unhideWhenUsed/>
    <w:rsid w:val="005A5AFF"/>
    <w:pPr>
      <w:tabs>
        <w:tab w:val="center" w:pos="4536"/>
        <w:tab w:val="right" w:pos="9072"/>
      </w:tabs>
    </w:pPr>
  </w:style>
  <w:style w:type="character" w:customStyle="1" w:styleId="VoettekstChar">
    <w:name w:val="Voettekst Char"/>
    <w:basedOn w:val="Standaardalinea-lettertype"/>
    <w:link w:val="Voettekst"/>
    <w:rsid w:val="005A5AFF"/>
  </w:style>
  <w:style w:type="paragraph" w:styleId="Ballontekst">
    <w:name w:val="Balloon Text"/>
    <w:basedOn w:val="Standaard"/>
    <w:link w:val="BallontekstChar"/>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Kop 1 Char"/>
    <w:basedOn w:val="Standaardalinea-lettertype"/>
    <w:link w:val="Kop1"/>
    <w:rsid w:val="00CC3F0F"/>
    <w:rPr>
      <w:rFonts w:ascii="Trebuchet MS" w:eastAsiaTheme="majorEastAsia" w:hAnsi="Trebuchet MS" w:cstheme="majorBidi"/>
      <w:b/>
      <w:bCs/>
      <w:caps/>
      <w:color w:val="009ADE"/>
      <w:sz w:val="32"/>
      <w:szCs w:val="28"/>
    </w:rPr>
  </w:style>
  <w:style w:type="character" w:customStyle="1" w:styleId="Kop2Char">
    <w:name w:val="Kop 2 Char"/>
    <w:aliases w:val="BOFAS - Kop 2 Char"/>
    <w:basedOn w:val="Standaardalinea-lettertype"/>
    <w:link w:val="Kop2"/>
    <w:rsid w:val="00F4682D"/>
    <w:rPr>
      <w:rFonts w:ascii="Trebuchet MS" w:eastAsiaTheme="majorEastAsia" w:hAnsi="Trebuchet MS" w:cstheme="majorBidi"/>
      <w:b/>
      <w:bCs/>
      <w:sz w:val="28"/>
      <w:szCs w:val="26"/>
    </w:rPr>
  </w:style>
  <w:style w:type="character" w:customStyle="1" w:styleId="Kop3Char">
    <w:name w:val="Kop 3 Char"/>
    <w:aliases w:val="BOFAS - Kop 3 Char"/>
    <w:basedOn w:val="Standaardalinea-lettertype"/>
    <w:link w:val="Kop3"/>
    <w:rsid w:val="00F4682D"/>
    <w:rPr>
      <w:rFonts w:ascii="Trebuchet MS" w:eastAsiaTheme="majorEastAsia" w:hAnsi="Trebuchet MS" w:cstheme="majorBidi"/>
      <w:b/>
      <w:bCs/>
      <w:sz w:val="24"/>
    </w:rPr>
  </w:style>
  <w:style w:type="character" w:customStyle="1" w:styleId="Kop4Char">
    <w:name w:val="Kop 4 Char"/>
    <w:aliases w:val="BOFAS - Kop 4 Char"/>
    <w:basedOn w:val="Standaardalinea-lettertype"/>
    <w:link w:val="Kop4"/>
    <w:rsid w:val="00F4682D"/>
    <w:rPr>
      <w:rFonts w:ascii="Trebuchet MS" w:eastAsiaTheme="majorEastAsia" w:hAnsi="Trebuchet MS" w:cstheme="majorBidi"/>
      <w:b/>
      <w:bCs/>
      <w:iCs/>
    </w:rPr>
  </w:style>
  <w:style w:type="character" w:customStyle="1" w:styleId="Kop5Char">
    <w:name w:val="Kop 5 Char"/>
    <w:aliases w:val="BOFAS - Kop 5 Char"/>
    <w:basedOn w:val="Standaardalinea-lettertype"/>
    <w:link w:val="Kop5"/>
    <w:rsid w:val="00F4682D"/>
    <w:rPr>
      <w:rFonts w:ascii="Trebuchet MS" w:eastAsiaTheme="majorEastAsia" w:hAnsi="Trebuchet MS" w:cstheme="majorBidi"/>
      <w:b/>
    </w:rPr>
  </w:style>
  <w:style w:type="character" w:customStyle="1" w:styleId="Kop6Char">
    <w:name w:val="Kop 6 Char"/>
    <w:aliases w:val="BOFAS - Kop 6 Char"/>
    <w:basedOn w:val="Standaardalinea-lettertype"/>
    <w:link w:val="Kop6"/>
    <w:rsid w:val="00F4682D"/>
    <w:rPr>
      <w:rFonts w:ascii="Trebuchet MS" w:eastAsiaTheme="majorEastAsia" w:hAnsi="Trebuchet MS" w:cstheme="majorBidi"/>
      <w:b/>
      <w:iCs/>
    </w:rPr>
  </w:style>
  <w:style w:type="character" w:customStyle="1" w:styleId="Kop7Char">
    <w:name w:val="Kop 7 Char"/>
    <w:basedOn w:val="Standaardalinea-lettertype"/>
    <w:link w:val="Kop7"/>
    <w:rsid w:val="00F4682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rsid w:val="00F4682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rsid w:val="00F4682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F4682D"/>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qFormat/>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qFormat/>
    <w:rsid w:val="00D46C78"/>
    <w:pPr>
      <w:outlineLvl w:val="9"/>
    </w:pPr>
    <w:rPr>
      <w:color w:val="76923C"/>
      <w:sz w:val="28"/>
      <w:lang w:val="en-US" w:eastAsia="ja-JP"/>
    </w:rPr>
  </w:style>
  <w:style w:type="paragraph" w:styleId="Inhopg3">
    <w:name w:val="toc 3"/>
    <w:basedOn w:val="Standaard"/>
    <w:next w:val="Standaard"/>
    <w:autoRedefine/>
    <w:uiPriority w:val="39"/>
    <w:unhideWhenUsed/>
    <w:qFormat/>
    <w:rsid w:val="008E1CB9"/>
    <w:pPr>
      <w:tabs>
        <w:tab w:val="right" w:leader="dot" w:pos="9060"/>
      </w:tabs>
      <w:ind w:left="1020" w:hanging="680"/>
    </w:pPr>
    <w:rPr>
      <w:noProof/>
    </w:rPr>
  </w:style>
  <w:style w:type="paragraph" w:styleId="Inhopg4">
    <w:name w:val="toc 4"/>
    <w:basedOn w:val="Standaard"/>
    <w:next w:val="Standaard"/>
    <w:autoRedefine/>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F4682D"/>
    <w:pPr>
      <w:numPr>
        <w:ilvl w:val="1"/>
      </w:numPr>
    </w:pPr>
    <w:rPr>
      <w:iCs w:val="0"/>
      <w:spacing w:val="15"/>
      <w:szCs w:val="24"/>
    </w:rPr>
  </w:style>
  <w:style w:type="character" w:customStyle="1" w:styleId="OndertitelChar">
    <w:name w:val="Ondertitel Char"/>
    <w:basedOn w:val="Standaardalinea-lettertype"/>
    <w:link w:val="Ondertitel"/>
    <w:uiPriority w:val="11"/>
    <w:rsid w:val="00F4682D"/>
    <w:rPr>
      <w:rFonts w:ascii="Trebuchet MS" w:eastAsiaTheme="majorEastAsia" w:hAnsi="Trebuchet MS" w:cstheme="majorBidi"/>
      <w:b/>
      <w:spacing w:val="15"/>
      <w:szCs w:val="24"/>
    </w:rPr>
  </w:style>
  <w:style w:type="paragraph" w:styleId="Lijstalinea">
    <w:name w:val="List Paragraph"/>
    <w:basedOn w:val="Standaard"/>
    <w:uiPriority w:val="34"/>
    <w:qFormat/>
    <w:rsid w:val="00F4682D"/>
    <w:pPr>
      <w:ind w:left="1702" w:hanging="851"/>
      <w:contextualSpacing/>
    </w:pPr>
  </w:style>
  <w:style w:type="paragraph" w:styleId="Bijschrift">
    <w:name w:val="caption"/>
    <w:basedOn w:val="Standaard"/>
    <w:next w:val="Standaard"/>
    <w:autoRedefine/>
    <w:unhideWhenUsed/>
    <w:qFormat/>
    <w:rsid w:val="00F4682D"/>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F4682D"/>
    <w:pPr>
      <w:numPr>
        <w:ilvl w:val="0"/>
        <w:numId w:val="3"/>
      </w:numPr>
    </w:pPr>
  </w:style>
  <w:style w:type="paragraph" w:customStyle="1" w:styleId="Bijlage-heading2">
    <w:name w:val="Bijlage - heading 2"/>
    <w:basedOn w:val="Kop3"/>
    <w:next w:val="Standaard"/>
    <w:link w:val="Bijlage-heading2Char"/>
    <w:rsid w:val="00504DA6"/>
    <w:pPr>
      <w:numPr>
        <w:ilvl w:val="1"/>
        <w:numId w:val="3"/>
      </w:numPr>
    </w:pPr>
  </w:style>
  <w:style w:type="paragraph" w:customStyle="1" w:styleId="bijlage-niveau2">
    <w:name w:val="bijlage - niveau 2"/>
    <w:basedOn w:val="Bijlage-heading2"/>
    <w:link w:val="bijlage-niveau2Char"/>
    <w:qFormat/>
    <w:rsid w:val="00F4682D"/>
    <w:pPr>
      <w:numPr>
        <w:ilvl w:val="0"/>
        <w:numId w:val="0"/>
      </w:numPr>
      <w:ind w:left="720" w:hanging="36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F4682D"/>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Standaard"/>
    <w:link w:val="BOFAS-standaardtekstChar"/>
    <w:qFormat/>
    <w:rsid w:val="00F4682D"/>
    <w:pPr>
      <w:spacing w:line="240" w:lineRule="auto"/>
      <w:jc w:val="left"/>
    </w:pPr>
    <w:rPr>
      <w:rFonts w:eastAsia="Times New Roman" w:cs="Times New Roman"/>
    </w:rPr>
  </w:style>
  <w:style w:type="character" w:customStyle="1" w:styleId="BOFAS-standaardtekstChar">
    <w:name w:val="BOFAS - standaardtekst Char"/>
    <w:link w:val="BOFAS-standaardtekst"/>
    <w:rsid w:val="00F4682D"/>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nhideWhenUsed/>
    <w:rsid w:val="00FE4787"/>
    <w:rPr>
      <w:b/>
      <w:bCs/>
    </w:rPr>
  </w:style>
  <w:style w:type="character" w:customStyle="1" w:styleId="OnderwerpvanopmerkingChar">
    <w:name w:val="Onderwerp van opmerking Char"/>
    <w:basedOn w:val="TekstopmerkingChar"/>
    <w:link w:val="Onderwerpvanopmerking"/>
    <w:rsid w:val="00FE4787"/>
    <w:rPr>
      <w:rFonts w:ascii="Trebuchet MS" w:hAnsi="Trebuchet MS"/>
      <w:b/>
      <w:bCs/>
      <w:sz w:val="20"/>
      <w:szCs w:val="20"/>
    </w:rPr>
  </w:style>
  <w:style w:type="paragraph" w:customStyle="1" w:styleId="Inhoudsopgave">
    <w:name w:val="Inhoudsopgave"/>
    <w:basedOn w:val="Kop1"/>
    <w:link w:val="InhoudsopgaveChar"/>
    <w:qFormat/>
    <w:rsid w:val="00F4682D"/>
    <w:pPr>
      <w:numPr>
        <w:numId w:val="0"/>
      </w:numPr>
      <w:ind w:left="431" w:hanging="431"/>
    </w:pPr>
  </w:style>
  <w:style w:type="paragraph" w:customStyle="1" w:styleId="BIJLAGEN">
    <w:name w:val="BIJLAGEN"/>
    <w:basedOn w:val="Inhoudsopgave"/>
    <w:link w:val="BIJLAGENChar"/>
    <w:qFormat/>
    <w:rsid w:val="00F4682D"/>
  </w:style>
  <w:style w:type="character" w:customStyle="1" w:styleId="InhoudsopgaveChar">
    <w:name w:val="Inhoudsopgave Char"/>
    <w:basedOn w:val="Kop1Char"/>
    <w:link w:val="Inhoudsopgave"/>
    <w:rsid w:val="00F4682D"/>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F4682D"/>
    <w:rPr>
      <w:rFonts w:ascii="Trebuchet MS" w:eastAsiaTheme="majorEastAsia" w:hAnsi="Trebuchet MS" w:cstheme="majorBidi"/>
      <w:b/>
      <w:bCs/>
      <w:caps/>
      <w:color w:val="009ADE"/>
      <w:sz w:val="32"/>
      <w:szCs w:val="28"/>
    </w:rPr>
  </w:style>
  <w:style w:type="paragraph" w:customStyle="1" w:styleId="Briefsor">
    <w:name w:val="Briefsor"/>
    <w:basedOn w:val="Standaard"/>
    <w:rsid w:val="00A32687"/>
    <w:pPr>
      <w:tabs>
        <w:tab w:val="left" w:leader="dot" w:pos="993"/>
        <w:tab w:val="left" w:pos="6804"/>
        <w:tab w:val="left" w:pos="7371"/>
      </w:tabs>
      <w:spacing w:line="240" w:lineRule="auto"/>
      <w:jc w:val="left"/>
    </w:pPr>
    <w:rPr>
      <w:rFonts w:ascii="Univers" w:eastAsia="Times New Roman" w:hAnsi="Univers" w:cs="Times New Roman"/>
      <w:color w:val="000000"/>
      <w:szCs w:val="20"/>
      <w:lang w:val="nl-NL"/>
    </w:rPr>
  </w:style>
  <w:style w:type="character" w:styleId="Paginanummer">
    <w:name w:val="page number"/>
    <w:basedOn w:val="Standaardalinea-lettertype"/>
    <w:rsid w:val="00A32687"/>
  </w:style>
  <w:style w:type="paragraph" w:customStyle="1" w:styleId="paginavoet">
    <w:name w:val="paginavoet"/>
    <w:basedOn w:val="Voettekst"/>
    <w:rsid w:val="00A32687"/>
    <w:pPr>
      <w:spacing w:line="240" w:lineRule="auto"/>
      <w:jc w:val="left"/>
    </w:pPr>
    <w:rPr>
      <w:rFonts w:ascii="Univers" w:eastAsia="Times New Roman" w:hAnsi="Univers" w:cs="Times New Roman"/>
      <w:color w:val="000000"/>
      <w:position w:val="-26"/>
      <w:sz w:val="16"/>
      <w:szCs w:val="20"/>
      <w:lang w:val="nl-NL"/>
    </w:rPr>
  </w:style>
  <w:style w:type="paragraph" w:customStyle="1" w:styleId="bronvermelding">
    <w:name w:val="bronvermelding"/>
    <w:basedOn w:val="Standaard"/>
    <w:rsid w:val="00A32687"/>
    <w:pPr>
      <w:tabs>
        <w:tab w:val="left" w:pos="9000"/>
        <w:tab w:val="right" w:pos="9360"/>
      </w:tabs>
      <w:suppressAutoHyphens/>
      <w:spacing w:line="240" w:lineRule="auto"/>
      <w:jc w:val="left"/>
    </w:pPr>
    <w:rPr>
      <w:rFonts w:ascii="Univers" w:eastAsia="Times New Roman" w:hAnsi="Univers" w:cs="Times New Roman"/>
      <w:color w:val="000000"/>
      <w:sz w:val="20"/>
      <w:szCs w:val="20"/>
      <w:lang w:val="en-US"/>
    </w:rPr>
  </w:style>
  <w:style w:type="paragraph" w:styleId="Documentstructuur">
    <w:name w:val="Document Map"/>
    <w:basedOn w:val="Standaard"/>
    <w:link w:val="DocumentstructuurChar"/>
    <w:semiHidden/>
    <w:rsid w:val="00A32687"/>
    <w:pPr>
      <w:shd w:val="clear" w:color="auto" w:fill="000080"/>
      <w:spacing w:line="240" w:lineRule="auto"/>
      <w:jc w:val="left"/>
    </w:pPr>
    <w:rPr>
      <w:rFonts w:ascii="Tahoma" w:eastAsia="Times New Roman" w:hAnsi="Tahoma" w:cs="Times New Roman"/>
      <w:color w:val="000000"/>
      <w:szCs w:val="20"/>
      <w:lang w:val="nl-NL"/>
    </w:rPr>
  </w:style>
  <w:style w:type="character" w:customStyle="1" w:styleId="DocumentstructuurChar">
    <w:name w:val="Documentstructuur Char"/>
    <w:basedOn w:val="Standaardalinea-lettertype"/>
    <w:link w:val="Documentstructuur"/>
    <w:semiHidden/>
    <w:rsid w:val="00A32687"/>
    <w:rPr>
      <w:rFonts w:ascii="Tahoma" w:eastAsia="Times New Roman" w:hAnsi="Tahoma" w:cs="Times New Roman"/>
      <w:color w:val="000000"/>
      <w:szCs w:val="20"/>
      <w:shd w:val="clear" w:color="auto" w:fill="000080"/>
      <w:lang w:val="nl-NL"/>
    </w:rPr>
  </w:style>
  <w:style w:type="paragraph" w:styleId="Tekstzonderopmaak">
    <w:name w:val="Plain Text"/>
    <w:basedOn w:val="Standaard"/>
    <w:link w:val="TekstzonderopmaakChar"/>
    <w:rsid w:val="00A32687"/>
    <w:pPr>
      <w:spacing w:line="240" w:lineRule="auto"/>
      <w:jc w:val="left"/>
    </w:pPr>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rsid w:val="00A32687"/>
    <w:rPr>
      <w:rFonts w:ascii="Courier New" w:eastAsia="Times New Roman" w:hAnsi="Courier New" w:cs="Courier New"/>
      <w:sz w:val="20"/>
      <w:szCs w:val="20"/>
      <w:lang w:val="nl-NL" w:eastAsia="nl-NL"/>
    </w:rPr>
  </w:style>
  <w:style w:type="character" w:customStyle="1" w:styleId="kvp">
    <w:name w:val="kvp"/>
    <w:semiHidden/>
    <w:rsid w:val="00A32687"/>
    <w:rPr>
      <w:rFonts w:ascii="Arial" w:hAnsi="Arial" w:cs="Arial"/>
      <w:color w:val="auto"/>
      <w:sz w:val="20"/>
      <w:szCs w:val="20"/>
    </w:rPr>
  </w:style>
  <w:style w:type="character" w:styleId="Onopgelostemelding">
    <w:name w:val="Unresolved Mention"/>
    <w:uiPriority w:val="99"/>
    <w:semiHidden/>
    <w:unhideWhenUsed/>
    <w:rsid w:val="00A32687"/>
    <w:rPr>
      <w:color w:val="605E5C"/>
      <w:shd w:val="clear" w:color="auto" w:fill="E1DFDD"/>
    </w:rPr>
  </w:style>
  <w:style w:type="character" w:styleId="GevolgdeHyperlink">
    <w:name w:val="FollowedHyperlink"/>
    <w:rsid w:val="00A32687"/>
    <w:rPr>
      <w:color w:val="954F72"/>
      <w:u w:val="single"/>
    </w:rPr>
  </w:style>
  <w:style w:type="paragraph" w:styleId="Revisie">
    <w:name w:val="Revision"/>
    <w:hidden/>
    <w:uiPriority w:val="99"/>
    <w:semiHidden/>
    <w:rsid w:val="00A32687"/>
    <w:pPr>
      <w:spacing w:after="0" w:line="240" w:lineRule="auto"/>
    </w:pPr>
    <w:rPr>
      <w:rFonts w:ascii="Univers" w:eastAsia="Times New Roman" w:hAnsi="Univers" w:cs="Times New Roman"/>
      <w:color w:val="00000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andaarddocumenten\templates%20BOFAS%203\Txxx_standaarddocument%20procedures%20BOFAS%203-%20template_v8%2006-01-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0B20-70DD-4B14-9E3A-AA0F9AE5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Txxx_standaarddocument procedures BOFAS 3- template_v8 06-01-2020</Template>
  <TotalTime>3</TotalTime>
  <Pages>12</Pages>
  <Words>3858</Words>
  <Characters>21993</Characters>
  <Application>Microsoft Office Word</Application>
  <DocSecurity>0</DocSecurity>
  <Lines>183</Lines>
  <Paragraphs>51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Leen Vandenbussche</dc:creator>
  <cp:lastModifiedBy>Leen Vandenbussche</cp:lastModifiedBy>
  <cp:revision>3</cp:revision>
  <cp:lastPrinted>2019-04-11T12:43:00Z</cp:lastPrinted>
  <dcterms:created xsi:type="dcterms:W3CDTF">2021-05-20T09:30:00Z</dcterms:created>
  <dcterms:modified xsi:type="dcterms:W3CDTF">2021-05-20T09:30:00Z</dcterms:modified>
</cp:coreProperties>
</file>